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37A17F">
      <w:pPr>
        <w:overflowPunct w:val="0"/>
        <w:spacing w:line="560" w:lineRule="exact"/>
        <w:ind w:firstLine="640" w:firstLineChars="200"/>
        <w:outlineLvl w:val="1"/>
        <w:rPr>
          <w:rFonts w:ascii="Times New Roman" w:hAnsi="Times New Roman" w:eastAsia="方正仿宋_GBK" w:cs="Times New Roman"/>
          <w:sz w:val="32"/>
          <w:szCs w:val="32"/>
          <w:lang w:eastAsia="zh-CN"/>
        </w:rPr>
      </w:pPr>
    </w:p>
    <w:p w14:paraId="12020877">
      <w:pPr>
        <w:pStyle w:val="10"/>
        <w:spacing w:line="560" w:lineRule="exact"/>
        <w:outlineLvl w:val="1"/>
        <w:rPr>
          <w:rFonts w:ascii="Times New Roman" w:hAnsi="Times New Roman" w:cs="Times New Roman"/>
          <w:lang w:eastAsia="zh-CN"/>
        </w:rPr>
      </w:pPr>
      <w:bookmarkStart w:id="0" w:name="_Toc8647"/>
      <w:r>
        <w:rPr>
          <w:rFonts w:hint="eastAsia" w:ascii="Times New Roman" w:hAnsi="Times New Roman" w:cs="Times New Roman"/>
          <w:lang w:eastAsia="zh-CN"/>
        </w:rPr>
        <w:t>船舶与智能制造学院党总支</w:t>
      </w:r>
      <w:r>
        <w:rPr>
          <w:rFonts w:ascii="Times New Roman" w:hAnsi="Times New Roman" w:cs="Times New Roman"/>
          <w:lang w:eastAsia="zh-CN"/>
        </w:rPr>
        <w:t>关于巡察整改进展情况的报告</w:t>
      </w:r>
      <w:bookmarkEnd w:id="0"/>
    </w:p>
    <w:p w14:paraId="7CFE8ED2">
      <w:pPr>
        <w:overflowPunct w:val="0"/>
        <w:spacing w:line="560" w:lineRule="exact"/>
        <w:ind w:firstLine="640" w:firstLineChars="200"/>
        <w:rPr>
          <w:rFonts w:ascii="Times New Roman" w:hAnsi="Times New Roman" w:eastAsia="方正仿宋_GBK" w:cs="Times New Roman"/>
          <w:sz w:val="32"/>
          <w:szCs w:val="32"/>
          <w:lang w:eastAsia="zh-CN"/>
        </w:rPr>
      </w:pPr>
    </w:p>
    <w:p w14:paraId="3DACE31E">
      <w:pPr>
        <w:overflowPunct w:val="0"/>
        <w:spacing w:line="560" w:lineRule="exact"/>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校纪委</w:t>
      </w:r>
      <w:r>
        <w:rPr>
          <w:rFonts w:ascii="Times New Roman" w:hAnsi="Times New Roman" w:eastAsia="方正仿宋_GBK" w:cs="Times New Roman"/>
          <w:sz w:val="32"/>
          <w:szCs w:val="32"/>
          <w:lang w:eastAsia="zh-CN"/>
        </w:rPr>
        <w:t>：</w:t>
      </w:r>
    </w:p>
    <w:p w14:paraId="6ED56FF8">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根据</w:t>
      </w:r>
      <w:r>
        <w:rPr>
          <w:rFonts w:hint="eastAsia" w:ascii="Times New Roman" w:hAnsi="Times New Roman" w:eastAsia="方正仿宋_GBK" w:cs="Times New Roman"/>
          <w:sz w:val="32"/>
          <w:szCs w:val="32"/>
          <w:lang w:eastAsia="zh-CN"/>
        </w:rPr>
        <w:t>党委</w:t>
      </w:r>
      <w:r>
        <w:rPr>
          <w:rFonts w:ascii="Times New Roman" w:hAnsi="Times New Roman" w:eastAsia="方正仿宋_GBK" w:cs="Times New Roman"/>
          <w:sz w:val="32"/>
          <w:szCs w:val="32"/>
          <w:lang w:eastAsia="zh-CN"/>
        </w:rPr>
        <w:t>统一部署，第</w:t>
      </w:r>
      <w:r>
        <w:rPr>
          <w:rFonts w:hint="eastAsia" w:ascii="Times New Roman" w:hAnsi="Times New Roman" w:eastAsia="方正仿宋_GBK" w:cs="Times New Roman"/>
          <w:sz w:val="32"/>
          <w:szCs w:val="32"/>
          <w:lang w:eastAsia="zh-CN"/>
        </w:rPr>
        <w:t>一</w:t>
      </w:r>
      <w:r>
        <w:rPr>
          <w:rFonts w:ascii="Times New Roman" w:hAnsi="Times New Roman" w:eastAsia="方正仿宋_GBK" w:cs="Times New Roman"/>
          <w:sz w:val="32"/>
          <w:szCs w:val="32"/>
          <w:lang w:eastAsia="zh-CN"/>
        </w:rPr>
        <w:t>巡察组于</w:t>
      </w:r>
      <w:r>
        <w:rPr>
          <w:rFonts w:ascii="Times New Roman" w:hAnsi="Times New Roman" w:eastAsia="方正仿宋_GBK" w:cs="Times New Roman"/>
          <w:color w:val="auto"/>
          <w:spacing w:val="-10"/>
          <w:sz w:val="32"/>
          <w:szCs w:val="32"/>
          <w:lang w:eastAsia="zh-CN"/>
        </w:rPr>
        <w:t>2024年10月</w:t>
      </w:r>
      <w:r>
        <w:rPr>
          <w:rFonts w:hint="eastAsia" w:ascii="Times New Roman" w:hAnsi="Times New Roman" w:eastAsia="方正仿宋_GBK" w:cs="Times New Roman"/>
          <w:color w:val="auto"/>
          <w:spacing w:val="-10"/>
          <w:sz w:val="32"/>
          <w:szCs w:val="32"/>
          <w:lang w:eastAsia="zh-CN"/>
        </w:rPr>
        <w:t>1</w:t>
      </w:r>
      <w:r>
        <w:rPr>
          <w:rFonts w:ascii="Times New Roman" w:hAnsi="Times New Roman" w:eastAsia="方正仿宋_GBK" w:cs="Times New Roman"/>
          <w:color w:val="auto"/>
          <w:spacing w:val="-10"/>
          <w:sz w:val="32"/>
          <w:szCs w:val="32"/>
          <w:lang w:eastAsia="zh-CN"/>
        </w:rPr>
        <w:t>6日至11月</w:t>
      </w:r>
      <w:r>
        <w:rPr>
          <w:rFonts w:ascii="Times New Roman" w:hAnsi="Times New Roman" w:eastAsia="方正仿宋_GBK" w:cs="Times New Roman"/>
          <w:color w:val="auto"/>
          <w:spacing w:val="-11"/>
          <w:sz w:val="32"/>
          <w:szCs w:val="32"/>
          <w:lang w:eastAsia="zh-CN"/>
        </w:rPr>
        <w:t>30日</w:t>
      </w:r>
      <w:r>
        <w:rPr>
          <w:rFonts w:ascii="Times New Roman" w:hAnsi="Times New Roman" w:eastAsia="方正仿宋_GBK" w:cs="Times New Roman"/>
          <w:sz w:val="32"/>
          <w:szCs w:val="32"/>
          <w:lang w:eastAsia="zh-CN"/>
        </w:rPr>
        <w:t>对</w:t>
      </w:r>
      <w:r>
        <w:rPr>
          <w:rFonts w:hint="eastAsia" w:ascii="Times New Roman" w:hAnsi="Times New Roman" w:eastAsia="方正仿宋_GBK" w:cs="Times New Roman"/>
          <w:sz w:val="32"/>
          <w:szCs w:val="32"/>
          <w:lang w:eastAsia="zh-CN"/>
        </w:rPr>
        <w:t>船舶与智能制造学院党总支</w:t>
      </w:r>
      <w:r>
        <w:rPr>
          <w:rFonts w:ascii="Times New Roman" w:hAnsi="Times New Roman" w:eastAsia="方正仿宋_GBK" w:cs="Times New Roman"/>
          <w:sz w:val="32"/>
          <w:szCs w:val="32"/>
          <w:lang w:eastAsia="zh-CN"/>
        </w:rPr>
        <w:t>开展巡察，并于</w:t>
      </w:r>
      <w:r>
        <w:rPr>
          <w:rFonts w:hint="eastAsia" w:ascii="Times New Roman" w:hAnsi="Times New Roman" w:eastAsia="方正仿宋_GBK" w:cs="Times New Roman"/>
          <w:color w:val="auto"/>
          <w:sz w:val="32"/>
          <w:szCs w:val="32"/>
          <w:lang w:eastAsia="zh-CN"/>
        </w:rPr>
        <w:t>2025年1月8日</w:t>
      </w:r>
      <w:r>
        <w:rPr>
          <w:rFonts w:ascii="Times New Roman" w:hAnsi="Times New Roman" w:eastAsia="方正仿宋_GBK" w:cs="Times New Roman"/>
          <w:sz w:val="32"/>
          <w:szCs w:val="32"/>
          <w:lang w:eastAsia="zh-CN"/>
        </w:rPr>
        <w:t>进行了反馈。现将整改进展情况报告如下：</w:t>
      </w:r>
    </w:p>
    <w:p w14:paraId="21C37714">
      <w:pPr>
        <w:kinsoku/>
        <w:spacing w:line="560" w:lineRule="exact"/>
        <w:ind w:firstLine="640" w:firstLineChars="200"/>
        <w:jc w:val="both"/>
        <w:outlineLvl w:val="0"/>
        <w:rPr>
          <w:rFonts w:ascii="Times New Roman" w:hAnsi="Times New Roman" w:eastAsia="方正黑体_GBK" w:cs="Times New Roman"/>
          <w:sz w:val="32"/>
          <w:szCs w:val="32"/>
          <w:lang w:eastAsia="zh-CN"/>
        </w:rPr>
      </w:pPr>
      <w:r>
        <w:rPr>
          <w:rFonts w:ascii="Times New Roman" w:hAnsi="Times New Roman" w:eastAsia="方正黑体_GBK" w:cs="Times New Roman"/>
          <w:sz w:val="32"/>
          <w:szCs w:val="32"/>
          <w:lang w:eastAsia="zh-CN"/>
        </w:rPr>
        <w:t>一、整改工作组织情况</w:t>
      </w:r>
    </w:p>
    <w:p w14:paraId="40DF280A">
      <w:p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船舶与智能制造学院党总支坚决贯彻巡察反馈意见要求，针对巡察指出的5个方面42项具体问题，切实履行巡察整改主体责任，以“问题清零、机制健全、成效巩固”为目标，成立由党总支书记任组长、院长任副组长、班子成员全员参与的整改工作领导小组，下设党建思政、教学管理、学科建设、实验实训、学生服务等5个专项工作组。截至目前，已完成即知即改问题41项（占比97.6%），开展警示教育1次，整改工作成效宣贯会1次，推动整改落实与学院“十五五”发展规划深度融合，确保巡察整改成果转化为高质量发展实效。</w:t>
      </w:r>
    </w:p>
    <w:p w14:paraId="6AC84C82">
      <w:pPr>
        <w:kinsoku/>
        <w:spacing w:line="560" w:lineRule="exact"/>
        <w:ind w:firstLine="640" w:firstLineChars="200"/>
        <w:jc w:val="both"/>
        <w:outlineLvl w:val="0"/>
        <w:rPr>
          <w:rFonts w:ascii="Times New Roman" w:hAnsi="Times New Roman" w:eastAsia="方正黑体_GBK" w:cs="Times New Roman"/>
          <w:sz w:val="32"/>
          <w:szCs w:val="32"/>
          <w:lang w:eastAsia="zh-CN"/>
        </w:rPr>
      </w:pPr>
      <w:r>
        <w:rPr>
          <w:rFonts w:ascii="Times New Roman" w:hAnsi="Times New Roman" w:eastAsia="方正黑体_GBK" w:cs="Times New Roman"/>
          <w:sz w:val="32"/>
          <w:szCs w:val="32"/>
          <w:lang w:eastAsia="zh-CN"/>
        </w:rPr>
        <w:t>二、整改落实情况</w:t>
      </w:r>
    </w:p>
    <w:p w14:paraId="4573844F">
      <w:pPr>
        <w:kinsoku/>
        <w:spacing w:line="560" w:lineRule="exact"/>
        <w:ind w:firstLine="640" w:firstLineChars="200"/>
        <w:jc w:val="both"/>
        <w:outlineLvl w:val="1"/>
        <w:rPr>
          <w:rFonts w:ascii="Times New Roman" w:hAnsi="Times New Roman" w:eastAsia="方正楷体_GBK" w:cs="Times New Roman"/>
          <w:sz w:val="32"/>
          <w:szCs w:val="32"/>
          <w:lang w:eastAsia="zh-CN"/>
        </w:rPr>
      </w:pPr>
      <w:r>
        <w:rPr>
          <w:rFonts w:ascii="Times New Roman" w:hAnsi="Times New Roman" w:eastAsia="方正楷体_GBK" w:cs="Times New Roman"/>
          <w:sz w:val="32"/>
          <w:szCs w:val="32"/>
          <w:lang w:eastAsia="zh-CN"/>
        </w:rPr>
        <w:t>（一）已整改完成的问题</w:t>
      </w:r>
    </w:p>
    <w:p w14:paraId="1769EEBB">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针对巡察反馈意见指出的需要整改的问题，即知即改、立行立改，截至目前，共计41个问题已整改完成。</w:t>
      </w:r>
    </w:p>
    <w:p w14:paraId="24DEEF23">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关于“政治理论学习形式相对单一，仅通过会议传达文件、读原文形式开展，结合学院实际开展学习研讨不深、不透”问题的整改。</w:t>
      </w:r>
    </w:p>
    <w:p w14:paraId="26EFC281">
      <w:pPr>
        <w:numPr>
          <w:ilvl w:val="255"/>
          <w:numId w:val="0"/>
        </w:numPr>
        <w:kinsoku/>
        <w:autoSpaceDE/>
        <w:autoSpaceDN/>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通过中心组学习5次、教职工政治理论学习5次、支部学习和个人自学相结合，夯实理论学习基础；每次中心组学习都根据学院实际以及学习重点，聚焦师生急难愁盼，组织2名重点人员发言和集体研讨，切实为解决实际问题提供办法，切实达到以研促改实效；开展专题党课6次和党日活动4次，优化学习形式，激发理论学习活力。</w:t>
      </w:r>
    </w:p>
    <w:p w14:paraId="309D3421">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关于“党支部开展政治理论学习不严不实的现象比较突出，形式不规范，内容不完整，政治学习记录与业务工作布置混杂”问题的整改。</w:t>
      </w:r>
    </w:p>
    <w:p w14:paraId="24256C93">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整改期间开展政治理论学习3次，编制理论学习材料3份，交流发言材料3份，学习过程材料详实，记录规范。确保支部开展政治理论学习严格落实到位、规范深入出成效。</w:t>
      </w:r>
    </w:p>
    <w:p w14:paraId="6AC37B26">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关于“党政联席会议实际开展情况与制度脱节现象时有发生，研究讨论学院“三重一大”事项的议题不多”问题的整改。</w:t>
      </w:r>
    </w:p>
    <w:p w14:paraId="72600543">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严格落实“第一议题”制度，及时将“三重一大”列入议事决策范围，切实将制度作为学院工作的路线图、指挥棒，不断增强谋划工作推动工作的能力，确保学院各项工作高效有序运转。整改期间学院开展党政联席会</w:t>
      </w:r>
      <w:r>
        <w:rPr>
          <w:rFonts w:ascii="Times New Roman" w:hAnsi="Times New Roman" w:eastAsia="方正仿宋_GBK" w:cs="Times New Roman"/>
          <w:sz w:val="32"/>
          <w:szCs w:val="32"/>
          <w:lang w:eastAsia="zh-CN"/>
        </w:rPr>
        <w:t>9</w:t>
      </w:r>
      <w:r>
        <w:rPr>
          <w:rFonts w:hint="eastAsia" w:ascii="Times New Roman" w:hAnsi="Times New Roman" w:eastAsia="方正仿宋_GBK" w:cs="Times New Roman"/>
          <w:sz w:val="32"/>
          <w:szCs w:val="32"/>
          <w:lang w:eastAsia="zh-CN"/>
        </w:rPr>
        <w:t>次，充分落实第一议题制度，建立第一议题目录，共计</w:t>
      </w:r>
      <w:r>
        <w:rPr>
          <w:rFonts w:ascii="Times New Roman" w:hAnsi="Times New Roman" w:eastAsia="方正仿宋_GBK" w:cs="Times New Roman"/>
          <w:sz w:val="32"/>
          <w:szCs w:val="32"/>
          <w:lang w:eastAsia="zh-CN"/>
        </w:rPr>
        <w:t>9</w:t>
      </w:r>
      <w:r>
        <w:rPr>
          <w:rFonts w:hint="eastAsia" w:ascii="Times New Roman" w:hAnsi="Times New Roman" w:eastAsia="方正仿宋_GBK" w:cs="Times New Roman"/>
          <w:sz w:val="32"/>
          <w:szCs w:val="32"/>
          <w:lang w:eastAsia="zh-CN"/>
        </w:rPr>
        <w:t>篇学习资料。</w:t>
      </w:r>
    </w:p>
    <w:p w14:paraId="79D07311">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关于“日常工作中对意识形态工作未定期研究，工作台账中未见人见事，常态化、针对性开展师生思想教育、心理疏导引导不够，针对被处分学生帮扶教育不够”问题的整改。</w:t>
      </w:r>
    </w:p>
    <w:p w14:paraId="3E0F8AE3">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整改期间学院开展意识形态工作分析研判会1次，签订意识形态三级责任书，组织中层干部、党务工作者和党员代表参加校级培训1次，通过班子碰头会、中心组学习等会议及时进行意识形态工作的宣贯10次，防止舆情发生。学院全面加强学生思想教育和心理疏导引导工作。特别关注</w:t>
      </w:r>
      <w:r>
        <w:rPr>
          <w:rFonts w:ascii="Times New Roman" w:hAnsi="Times New Roman" w:eastAsia="方正仿宋_GBK" w:cs="Times New Roman"/>
          <w:sz w:val="32"/>
          <w:szCs w:val="32"/>
          <w:lang w:eastAsia="zh-CN"/>
        </w:rPr>
        <w:t>19</w:t>
      </w:r>
      <w:r>
        <w:rPr>
          <w:rFonts w:hint="eastAsia" w:ascii="Times New Roman" w:hAnsi="Times New Roman" w:eastAsia="方正仿宋_GBK" w:cs="Times New Roman"/>
          <w:sz w:val="32"/>
          <w:szCs w:val="32"/>
          <w:lang w:eastAsia="zh-CN"/>
        </w:rPr>
        <w:t>名心理健康问题学生的心理健康疏导，每周召开一次会议研判，辅导员每个月谈心谈话一次。针对被处分学生情况及时通报家长，一对一持续开展帮扶教育，班干部重点关注，辅导员每月谈心谈话一次，学生定期写思想汇报交辅导员。</w:t>
      </w:r>
    </w:p>
    <w:p w14:paraId="71FA0000">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关于“存在以签订责任书代替具体工作开展的现象，尤其是在推动学院党风廉政建设和反腐败工作方面，缺乏明确的指导思想和具体措施”问题的整改。</w:t>
      </w:r>
    </w:p>
    <w:p w14:paraId="4C49A9F3">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学院完成2025年度廉政风险点梳理，召开全面从严治党专题会1次，签订三级责任书，建立了“党总支书记</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党支部书记</w:t>
      </w:r>
      <w:r>
        <w:rPr>
          <w:rFonts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普通教师”的三级监督渠道，各党支部结合学习要求和支部需要，分别开展廉洁教育党日活动1次。</w:t>
      </w:r>
    </w:p>
    <w:p w14:paraId="18F3E7B9">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关于“存在以学习传达代替交流研讨、联系实际学习不够、调研成果缺乏针对性”问题的整改。</w:t>
      </w:r>
    </w:p>
    <w:p w14:paraId="2B585965">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分别开展师生期中座谈会1次、党外知识分子座谈会1次、少数民族学生座谈会1次；班子成员先后前往江西职业技术大、武汉船舶职业技术学院、镇江宏伟船舶有限公司、中国核工业华兴建设有限公司、江苏扬子鑫福有限公司、南京中远海运船舶设备配件有限公司和扬州中远海运重工有限公司等兄弟院校和行业企业走访调研；分别与启东中远海运、招商海门、扬子江船业集团、上海外高桥、招商金陵、扬州中远海运和南京中船绿洲开展产教融合课程，输送联合培养学生</w:t>
      </w:r>
      <w:r>
        <w:rPr>
          <w:rFonts w:ascii="Times New Roman" w:hAnsi="Times New Roman" w:eastAsia="方正仿宋_GBK" w:cs="Times New Roman"/>
          <w:sz w:val="32"/>
          <w:szCs w:val="32"/>
          <w:lang w:eastAsia="zh-CN"/>
        </w:rPr>
        <w:t>170人。不断</w:t>
      </w:r>
      <w:r>
        <w:rPr>
          <w:rFonts w:hint="eastAsia" w:ascii="Times New Roman" w:hAnsi="Times New Roman" w:eastAsia="方正仿宋_GBK" w:cs="Times New Roman"/>
          <w:sz w:val="32"/>
          <w:szCs w:val="32"/>
          <w:lang w:eastAsia="zh-CN"/>
        </w:rPr>
        <w:t>推动学习成果落实转化，做到了理论指导实践，切实找到解决问题的办法。</w:t>
      </w:r>
    </w:p>
    <w:p w14:paraId="6DA14651">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关于“领导班子成员引领学院改革发展的能力和魄力还需要不断提升，对学院未来发展的谋划、科学决策水平还需增强”问题的整改。</w:t>
      </w:r>
    </w:p>
    <w:p w14:paraId="0646C707">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组织班子成员参加学校集中培训1次、学院中心组学习4次、支部学习3次、教职工政治理论学习5次等，不断提升政治素养；同时强化党建引领，以党建促业务，党总支委员、党支部负责人开展集中调研2次，研究决策学院治理中明显存在的问题，出台《船舶与智能制造学院实验实训室管理办法（试行稿）》，明确职责，提升教师积极性和主动性，实现党建与业务同频共振。</w:t>
      </w:r>
    </w:p>
    <w:p w14:paraId="2E919F1A">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关于“领导班子成员讲党课、开展谈心谈话等工作还需加强”问题的整改。</w:t>
      </w:r>
    </w:p>
    <w:p w14:paraId="13DB4701">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班子成员和党支部书记结合分管工作，充分利用一切线上线下资源，创新党课形式，加强课堂交流与研讨。党总支书记分别面向入党积极分子和全院党员教师开展专题党课1次，党支部书记开展学习教育专题党课1次。各党支部结合学习要求和支部需要，分别开展廉洁教育党日活动1次，增强党员积极性；严格落实谈心谈话制度，班子成员每季度至少开展1次谈心谈话，支部书记和普通党员教师分别开展谈心谈话2次。</w:t>
      </w:r>
    </w:p>
    <w:p w14:paraId="48F12726">
      <w:pPr>
        <w:numPr>
          <w:ilvl w:val="0"/>
          <w:numId w:val="1"/>
        </w:numPr>
        <w:kinsoku/>
        <w:spacing w:line="560" w:lineRule="exact"/>
        <w:ind w:firstLine="643"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关于“党支部开展‘三会一课’与制度要求有差距，会议形式单一、内容简单、记录马虎”问题的整改。</w:t>
      </w:r>
    </w:p>
    <w:p w14:paraId="6567A0F5">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加强组织领导和业务知识培训，组织党务工作者参加学校党校培训1次，切实提升党务工作知识；结合实际工作，及时进行支部党务工作的指导和检查2次。各支部根据学校</w:t>
      </w:r>
      <w:r>
        <w:rPr>
          <w:rFonts w:ascii="Times New Roman" w:hAnsi="Times New Roman" w:eastAsia="方正仿宋_GBK" w:cs="Times New Roman"/>
          <w:sz w:val="32"/>
          <w:szCs w:val="32"/>
          <w:lang w:eastAsia="zh-CN"/>
        </w:rPr>
        <w:t>2025</w:t>
      </w:r>
      <w:r>
        <w:rPr>
          <w:rFonts w:hint="eastAsia" w:ascii="Times New Roman" w:hAnsi="Times New Roman" w:eastAsia="方正仿宋_GBK" w:cs="Times New Roman"/>
          <w:sz w:val="32"/>
          <w:szCs w:val="32"/>
          <w:lang w:eastAsia="zh-CN"/>
        </w:rPr>
        <w:t>年组织、统战工作要点、意识形态安全专项工作方案和宣传思想文化工作要点，制定“三会一课”计划，并按照计划开展活动。</w:t>
      </w:r>
    </w:p>
    <w:p w14:paraId="4704E4F0">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关于“党支部对本单位解决实际问题和破解难题的战斗力有限，党支部书记双带头人引领作用没有充分彰显，组织生活不规范”问题的整改。</w:t>
      </w:r>
    </w:p>
    <w:p w14:paraId="493E6A8D">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通过组织支部书记参加校党校培训1次，教职工政治理论学习和中心组学习各5次，提升支部书记和委员工作能力和水平，发挥全体党员的先锋模范作用；2名党支部书记积极申报校党委组织部思政微课交流，2名党支部书记被评为校级优秀共产党员，“双带头人”模范作用充分发挥。</w:t>
      </w:r>
    </w:p>
    <w:p w14:paraId="2629170C">
      <w:pPr>
        <w:numPr>
          <w:ilvl w:val="0"/>
          <w:numId w:val="1"/>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关于“党总支对党支部委员的培训、指导不力，对青年教师党员压担子、搭台子缺乏系统规划”问题的整改。</w:t>
      </w:r>
    </w:p>
    <w:p w14:paraId="1AAC427F">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通过组织支部书记参加校党校培训1次，教职工政治理论学习和中心组学习各5次，切实提升支委的理论知识和业务水平；实施“传帮带”机制，选派经验丰富的党员骨干教师与青年教师结对15组，帮助青年教师快速提升教学科研水平。</w:t>
      </w:r>
    </w:p>
    <w:p w14:paraId="517B8BBE">
      <w:pPr>
        <w:kinsoku/>
        <w:spacing w:line="560" w:lineRule="exact"/>
        <w:ind w:firstLine="643"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 xml:space="preserve">12. </w:t>
      </w:r>
      <w:r>
        <w:rPr>
          <w:rFonts w:ascii="Times New Roman" w:hAnsi="Times New Roman" w:eastAsia="方正仿宋_GBK" w:cs="Times New Roman"/>
          <w:b/>
          <w:bCs/>
          <w:sz w:val="32"/>
          <w:szCs w:val="32"/>
          <w:lang w:eastAsia="zh-CN"/>
        </w:rPr>
        <w:t>关于 “实际工作中存在重科研、轻教学的现象” 问题</w:t>
      </w:r>
      <w:r>
        <w:rPr>
          <w:rFonts w:hint="eastAsia" w:ascii="Times New Roman" w:hAnsi="Times New Roman" w:eastAsia="方正仿宋_GBK" w:cs="Times New Roman"/>
          <w:b/>
          <w:bCs/>
          <w:sz w:val="32"/>
          <w:szCs w:val="32"/>
          <w:lang w:eastAsia="zh-CN"/>
        </w:rPr>
        <w:t>的整改。</w:t>
      </w:r>
    </w:p>
    <w:p w14:paraId="378AA27F">
      <w:p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w:t>
      </w:r>
      <w:r>
        <w:rPr>
          <w:rFonts w:ascii="Times New Roman" w:hAnsi="Times New Roman" w:eastAsia="方正仿宋_GBK" w:cs="Times New Roman"/>
          <w:sz w:val="32"/>
          <w:szCs w:val="32"/>
          <w:lang w:eastAsia="zh-CN"/>
        </w:rPr>
        <w:t>通过重构育人导向的制度体系，将教学质量与职称评聘、评优评先直接挂钩，从制度层面确立教学中心地位</w:t>
      </w:r>
      <w:r>
        <w:rPr>
          <w:rFonts w:hint="eastAsia" w:ascii="Times New Roman" w:hAnsi="Times New Roman" w:eastAsia="方正仿宋_GBK" w:cs="Times New Roman"/>
          <w:sz w:val="32"/>
          <w:szCs w:val="32"/>
          <w:lang w:eastAsia="zh-CN"/>
        </w:rPr>
        <w:t>，修订了三份船舶学院制度文件：教学质量评价文件、博士能力提升文件、收入分配办法文件等；</w:t>
      </w:r>
      <w:r>
        <w:rPr>
          <w:rFonts w:ascii="Times New Roman" w:hAnsi="Times New Roman" w:eastAsia="方正仿宋_GBK" w:cs="Times New Roman"/>
          <w:sz w:val="32"/>
          <w:szCs w:val="32"/>
          <w:lang w:eastAsia="zh-CN"/>
        </w:rPr>
        <w:t>邀请行业专家参与教学设计，实施 “新教师能力提升” 计划并探索 “现场工程师班” 培养模式，形成产教融合的教学改革路径</w:t>
      </w:r>
      <w:r>
        <w:rPr>
          <w:rFonts w:hint="eastAsia" w:ascii="Times New Roman" w:hAnsi="Times New Roman" w:eastAsia="方正仿宋_GBK" w:cs="Times New Roman"/>
          <w:sz w:val="32"/>
          <w:szCs w:val="32"/>
          <w:lang w:eastAsia="zh-CN"/>
        </w:rPr>
        <w:t>，签订了5个订单班协议</w:t>
      </w:r>
      <w:r>
        <w:rPr>
          <w:rFonts w:ascii="Times New Roman" w:hAnsi="Times New Roman" w:eastAsia="方正仿宋_GBK" w:cs="Times New Roman"/>
          <w:sz w:val="32"/>
          <w:szCs w:val="32"/>
          <w:lang w:eastAsia="zh-CN"/>
        </w:rPr>
        <w:t>；建立教学状态动态监测与科研反哺教学机制，</w:t>
      </w:r>
      <w:r>
        <w:rPr>
          <w:rFonts w:hint="eastAsia" w:ascii="Times New Roman" w:hAnsi="Times New Roman" w:eastAsia="方正仿宋_GBK" w:cs="Times New Roman"/>
          <w:sz w:val="32"/>
          <w:szCs w:val="32"/>
          <w:lang w:eastAsia="zh-CN"/>
        </w:rPr>
        <w:t>召开了1次专业群共建共管委员会会议，</w:t>
      </w:r>
      <w:r>
        <w:rPr>
          <w:rFonts w:ascii="Times New Roman" w:hAnsi="Times New Roman" w:eastAsia="方正仿宋_GBK" w:cs="Times New Roman"/>
          <w:sz w:val="32"/>
          <w:szCs w:val="32"/>
          <w:lang w:eastAsia="zh-CN"/>
        </w:rPr>
        <w:t>切实扭转了重科研轻教学的倾向，实现科研与教学协同推进的良性转变。</w:t>
      </w:r>
    </w:p>
    <w:p w14:paraId="0C615512">
      <w:pPr>
        <w:kinsoku/>
        <w:spacing w:line="560" w:lineRule="exact"/>
        <w:ind w:firstLine="643"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b/>
          <w:bCs/>
          <w:sz w:val="32"/>
          <w:szCs w:val="32"/>
          <w:lang w:eastAsia="zh-CN"/>
        </w:rPr>
        <w:t>13. 关于 “学院在教研上投入的人力物力不足，对新进教师的培养、指导力度不够，新进教师课堂教学效果不理想” 问题</w:t>
      </w:r>
      <w:r>
        <w:rPr>
          <w:rFonts w:hint="eastAsia" w:ascii="Times New Roman" w:hAnsi="Times New Roman" w:eastAsia="方正仿宋_GBK" w:cs="Times New Roman"/>
          <w:b/>
          <w:bCs/>
          <w:sz w:val="32"/>
          <w:szCs w:val="32"/>
          <w:lang w:eastAsia="zh-CN"/>
        </w:rPr>
        <w:t>的整改。</w:t>
      </w:r>
    </w:p>
    <w:p w14:paraId="20381789">
      <w:p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w:t>
      </w:r>
      <w:r>
        <w:rPr>
          <w:rFonts w:ascii="Times New Roman" w:hAnsi="Times New Roman" w:eastAsia="方正仿宋_GBK" w:cs="Times New Roman"/>
          <w:sz w:val="32"/>
          <w:szCs w:val="32"/>
          <w:lang w:eastAsia="zh-CN"/>
        </w:rPr>
        <w:t>通过投入</w:t>
      </w:r>
      <w:r>
        <w:rPr>
          <w:rFonts w:hint="eastAsia" w:ascii="Times New Roman" w:hAnsi="Times New Roman" w:eastAsia="方正仿宋_GBK" w:cs="Times New Roman"/>
          <w:sz w:val="32"/>
          <w:szCs w:val="32"/>
          <w:lang w:eastAsia="zh-CN"/>
        </w:rPr>
        <w:t>100万的</w:t>
      </w:r>
      <w:r>
        <w:rPr>
          <w:rFonts w:ascii="Times New Roman" w:hAnsi="Times New Roman" w:eastAsia="方正仿宋_GBK" w:cs="Times New Roman"/>
          <w:sz w:val="32"/>
          <w:szCs w:val="32"/>
          <w:lang w:eastAsia="zh-CN"/>
        </w:rPr>
        <w:t>专业建设</w:t>
      </w:r>
      <w:r>
        <w:rPr>
          <w:rFonts w:hint="eastAsia" w:ascii="Times New Roman" w:hAnsi="Times New Roman" w:eastAsia="方正仿宋_GBK" w:cs="Times New Roman"/>
          <w:sz w:val="32"/>
          <w:szCs w:val="32"/>
          <w:lang w:eastAsia="zh-CN"/>
        </w:rPr>
        <w:t>年度</w:t>
      </w:r>
      <w:r>
        <w:rPr>
          <w:rFonts w:ascii="Times New Roman" w:hAnsi="Times New Roman" w:eastAsia="方正仿宋_GBK" w:cs="Times New Roman"/>
          <w:sz w:val="32"/>
          <w:szCs w:val="32"/>
          <w:lang w:eastAsia="zh-CN"/>
        </w:rPr>
        <w:t>经费</w:t>
      </w:r>
      <w:r>
        <w:rPr>
          <w:rFonts w:hint="eastAsia" w:ascii="Times New Roman" w:hAnsi="Times New Roman" w:eastAsia="方正仿宋_GBK" w:cs="Times New Roman"/>
          <w:sz w:val="32"/>
          <w:szCs w:val="32"/>
          <w:lang w:eastAsia="zh-CN"/>
        </w:rPr>
        <w:t>、投入300万的专项实训中心建设</w:t>
      </w:r>
      <w:r>
        <w:rPr>
          <w:rFonts w:ascii="Times New Roman" w:hAnsi="Times New Roman" w:eastAsia="方正仿宋_GBK" w:cs="Times New Roman"/>
          <w:sz w:val="32"/>
          <w:szCs w:val="32"/>
          <w:lang w:eastAsia="zh-CN"/>
        </w:rPr>
        <w:t>、组建</w:t>
      </w:r>
      <w:r>
        <w:rPr>
          <w:rFonts w:hint="eastAsia" w:ascii="Times New Roman" w:hAnsi="Times New Roman" w:eastAsia="方正仿宋_GBK" w:cs="Times New Roman"/>
          <w:sz w:val="32"/>
          <w:szCs w:val="32"/>
          <w:lang w:eastAsia="zh-CN"/>
        </w:rPr>
        <w:t>6个</w:t>
      </w:r>
      <w:r>
        <w:rPr>
          <w:rFonts w:ascii="Times New Roman" w:hAnsi="Times New Roman" w:eastAsia="方正仿宋_GBK" w:cs="Times New Roman"/>
          <w:sz w:val="32"/>
          <w:szCs w:val="32"/>
          <w:lang w:eastAsia="zh-CN"/>
        </w:rPr>
        <w:t>专业中心</w:t>
      </w:r>
      <w:r>
        <w:rPr>
          <w:rFonts w:hint="eastAsia" w:ascii="Times New Roman" w:hAnsi="Times New Roman" w:eastAsia="方正仿宋_GBK" w:cs="Times New Roman"/>
          <w:sz w:val="32"/>
          <w:szCs w:val="32"/>
          <w:lang w:eastAsia="zh-CN"/>
        </w:rPr>
        <w:t>，每周</w:t>
      </w:r>
      <w:r>
        <w:rPr>
          <w:rFonts w:ascii="Times New Roman" w:hAnsi="Times New Roman" w:eastAsia="方正仿宋_GBK" w:cs="Times New Roman"/>
          <w:sz w:val="32"/>
          <w:szCs w:val="32"/>
          <w:lang w:eastAsia="zh-CN"/>
        </w:rPr>
        <w:t>定期召开教研活动，强化了教研工作的资源保障；对入校两年内新教师实施能力提升计划，制定</w:t>
      </w:r>
      <w:r>
        <w:rPr>
          <w:rFonts w:hint="eastAsia" w:ascii="Times New Roman" w:hAnsi="Times New Roman" w:eastAsia="方正仿宋_GBK" w:cs="Times New Roman"/>
          <w:sz w:val="32"/>
          <w:szCs w:val="32"/>
          <w:lang w:eastAsia="zh-CN"/>
        </w:rPr>
        <w:t>了博士能力提升办法，博士创新工作室管理办法</w:t>
      </w:r>
      <w:r>
        <w:rPr>
          <w:rFonts w:ascii="Times New Roman" w:hAnsi="Times New Roman" w:eastAsia="方正仿宋_GBK" w:cs="Times New Roman"/>
          <w:sz w:val="32"/>
          <w:szCs w:val="32"/>
          <w:lang w:eastAsia="zh-CN"/>
        </w:rPr>
        <w:t>，构建了 “财力支撑 + 组织保障 + 制度规范” 的新进教师培养体系。新教师课堂教学效果得到实质性改善，</w:t>
      </w:r>
      <w:r>
        <w:rPr>
          <w:rFonts w:hint="eastAsia" w:ascii="Times New Roman" w:hAnsi="Times New Roman" w:eastAsia="方正仿宋_GBK" w:cs="Times New Roman"/>
          <w:sz w:val="32"/>
          <w:szCs w:val="32"/>
          <w:lang w:eastAsia="zh-CN"/>
        </w:rPr>
        <w:t>新教师的教学能力大赛中取得佳绩，</w:t>
      </w:r>
      <w:r>
        <w:rPr>
          <w:rFonts w:ascii="Times New Roman" w:hAnsi="Times New Roman" w:eastAsia="方正仿宋_GBK" w:cs="Times New Roman"/>
          <w:sz w:val="32"/>
          <w:szCs w:val="32"/>
          <w:lang w:eastAsia="zh-CN"/>
        </w:rPr>
        <w:t>教研工作的系统性和有效性显著增强。</w:t>
      </w:r>
    </w:p>
    <w:p w14:paraId="3B846589">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14. 关于 “人才培养方案调研论证不充分，未能体现不同招生类别学生培养特点” 问题</w:t>
      </w:r>
      <w:r>
        <w:rPr>
          <w:rFonts w:hint="eastAsia" w:ascii="Times New Roman" w:hAnsi="Times New Roman" w:eastAsia="方正仿宋_GBK" w:cs="Times New Roman"/>
          <w:b/>
          <w:bCs/>
          <w:sz w:val="32"/>
          <w:szCs w:val="32"/>
          <w:lang w:eastAsia="zh-CN"/>
        </w:rPr>
        <w:t>的整改。</w:t>
      </w:r>
    </w:p>
    <w:p w14:paraId="4AAFEE65">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通过开展三类招生学生调研座谈，</w:t>
      </w:r>
      <w:r>
        <w:rPr>
          <w:rFonts w:hint="eastAsia" w:ascii="Times New Roman" w:hAnsi="Times New Roman" w:eastAsia="方正仿宋_GBK" w:cs="Times New Roman"/>
          <w:sz w:val="32"/>
          <w:szCs w:val="32"/>
          <w:lang w:eastAsia="zh-CN"/>
        </w:rPr>
        <w:t>形成了学情分析报告，</w:t>
      </w:r>
      <w:r>
        <w:rPr>
          <w:rFonts w:ascii="Times New Roman" w:hAnsi="Times New Roman" w:eastAsia="方正仿宋_GBK" w:cs="Times New Roman"/>
          <w:sz w:val="32"/>
          <w:szCs w:val="32"/>
          <w:lang w:eastAsia="zh-CN"/>
        </w:rPr>
        <w:t>从课程设置、教学实施等四个维度区别制定培养方案</w:t>
      </w:r>
      <w:r>
        <w:rPr>
          <w:rFonts w:hint="eastAsia" w:ascii="Times New Roman" w:hAnsi="Times New Roman" w:eastAsia="方正仿宋_GBK" w:cs="Times New Roman"/>
          <w:sz w:val="32"/>
          <w:szCs w:val="32"/>
          <w:lang w:eastAsia="zh-CN"/>
        </w:rPr>
        <w:t>和课程标准</w:t>
      </w:r>
      <w:r>
        <w:rPr>
          <w:rFonts w:ascii="Times New Roman" w:hAnsi="Times New Roman" w:eastAsia="方正仿宋_GBK" w:cs="Times New Roman"/>
          <w:sz w:val="32"/>
          <w:szCs w:val="32"/>
          <w:lang w:eastAsia="zh-CN"/>
        </w:rPr>
        <w:t>，设立 “分类培养试点班” 并配备双班主任，</w:t>
      </w:r>
      <w:r>
        <w:rPr>
          <w:rFonts w:hint="eastAsia" w:ascii="Times New Roman" w:hAnsi="Times New Roman" w:eastAsia="方正仿宋_GBK" w:cs="Times New Roman"/>
          <w:sz w:val="32"/>
          <w:szCs w:val="32"/>
          <w:lang w:eastAsia="zh-CN"/>
        </w:rPr>
        <w:t>聘任12位企业班主任，</w:t>
      </w:r>
      <w:r>
        <w:rPr>
          <w:rFonts w:ascii="Times New Roman" w:hAnsi="Times New Roman" w:eastAsia="方正仿宋_GBK" w:cs="Times New Roman"/>
          <w:sz w:val="32"/>
          <w:szCs w:val="32"/>
          <w:lang w:eastAsia="zh-CN"/>
        </w:rPr>
        <w:t>形成了 “调研</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eastAsia="zh-CN"/>
        </w:rPr>
        <w:t>论证</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eastAsia="zh-CN"/>
        </w:rPr>
        <w:t>分类</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eastAsia="zh-CN"/>
        </w:rPr>
        <w:t>试点” 的培养方案优化机制。人才培养方案已能充分体现不同类别学生的培养特点，实现了因材施教的育人目标。</w:t>
      </w:r>
    </w:p>
    <w:p w14:paraId="0AD121D3">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15. 关于 “近三年来引进的博士专业结构对专业群建设推进的精准度不高” 问题</w:t>
      </w:r>
      <w:r>
        <w:rPr>
          <w:rFonts w:hint="eastAsia" w:ascii="Times New Roman" w:hAnsi="Times New Roman" w:eastAsia="方正仿宋_GBK" w:cs="Times New Roman"/>
          <w:b/>
          <w:bCs/>
          <w:sz w:val="32"/>
          <w:szCs w:val="32"/>
          <w:lang w:eastAsia="zh-CN"/>
        </w:rPr>
        <w:t>的整改。</w:t>
      </w:r>
    </w:p>
    <w:p w14:paraId="05C805E1">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通过重构人才引进标准、明确专业引进方向，2025 年计划定向引进船舶与机械专业博士；推动现有材料学博士转岗至相关专业团队并提出企业实践要求，同时规范引进流程、强化考核闭环管理。</w:t>
      </w:r>
      <w:r>
        <w:rPr>
          <w:rFonts w:hint="eastAsia" w:ascii="Times New Roman" w:hAnsi="Times New Roman" w:eastAsia="方正仿宋_GBK" w:cs="Times New Roman"/>
          <w:sz w:val="32"/>
          <w:szCs w:val="32"/>
          <w:lang w:eastAsia="zh-CN"/>
        </w:rPr>
        <w:t>2025年计划引进博士9人，其中机械类博士5人，船舶类博士4人；现有6位材料博士都围绕船舶与海工特色方向开展教学和科研工作；要求新引进的博士三年内有不少于半年的企业实践。</w:t>
      </w:r>
      <w:r>
        <w:rPr>
          <w:rFonts w:ascii="Times New Roman" w:hAnsi="Times New Roman" w:eastAsia="方正仿宋_GBK" w:cs="Times New Roman"/>
          <w:sz w:val="32"/>
          <w:szCs w:val="32"/>
          <w:lang w:eastAsia="zh-CN"/>
        </w:rPr>
        <w:t>人才引进与专业群建设的匹配度显著提升，形成了专业导向、结构优化的人才队伍建设格局。</w:t>
      </w:r>
    </w:p>
    <w:p w14:paraId="1A119D89">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16. 关于 “学院与相关行业协会紧密联系还需要进一步加强” 问题</w:t>
      </w:r>
      <w:r>
        <w:rPr>
          <w:rFonts w:hint="eastAsia" w:ascii="Times New Roman" w:hAnsi="Times New Roman" w:eastAsia="方正仿宋_GBK" w:cs="Times New Roman"/>
          <w:b/>
          <w:bCs/>
          <w:sz w:val="32"/>
          <w:szCs w:val="32"/>
          <w:lang w:eastAsia="zh-CN"/>
        </w:rPr>
        <w:t>的整改。</w:t>
      </w:r>
    </w:p>
    <w:p w14:paraId="19DD1990">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通过建立与行业协会的常态化对接机制，</w:t>
      </w:r>
      <w:r>
        <w:rPr>
          <w:rFonts w:hint="eastAsia" w:ascii="Times New Roman" w:hAnsi="Times New Roman" w:eastAsia="方正仿宋_GBK" w:cs="Times New Roman"/>
          <w:sz w:val="32"/>
          <w:szCs w:val="32"/>
          <w:lang w:eastAsia="zh-CN"/>
        </w:rPr>
        <w:t>今年</w:t>
      </w:r>
      <w:r>
        <w:rPr>
          <w:rFonts w:ascii="Times New Roman" w:hAnsi="Times New Roman" w:eastAsia="方正仿宋_GBK" w:cs="Times New Roman"/>
          <w:sz w:val="32"/>
          <w:szCs w:val="32"/>
          <w:lang w:eastAsia="zh-CN"/>
        </w:rPr>
        <w:t>承办</w:t>
      </w:r>
      <w:r>
        <w:rPr>
          <w:rFonts w:hint="eastAsia" w:ascii="Times New Roman" w:hAnsi="Times New Roman" w:eastAsia="方正仿宋_GBK" w:cs="Times New Roman"/>
          <w:sz w:val="32"/>
          <w:szCs w:val="32"/>
          <w:lang w:eastAsia="zh-CN"/>
        </w:rPr>
        <w:t>和积极参与船舶行业</w:t>
      </w:r>
      <w:r>
        <w:rPr>
          <w:rFonts w:ascii="Times New Roman" w:hAnsi="Times New Roman" w:eastAsia="方正仿宋_GBK" w:cs="Times New Roman"/>
          <w:sz w:val="32"/>
          <w:szCs w:val="32"/>
          <w:lang w:eastAsia="zh-CN"/>
        </w:rPr>
        <w:t>协会</w:t>
      </w:r>
      <w:r>
        <w:rPr>
          <w:rFonts w:hint="eastAsia" w:ascii="Times New Roman" w:hAnsi="Times New Roman" w:eastAsia="方正仿宋_GBK" w:cs="Times New Roman"/>
          <w:sz w:val="32"/>
          <w:szCs w:val="32"/>
          <w:lang w:eastAsia="zh-CN"/>
        </w:rPr>
        <w:t>和造船工程学会</w:t>
      </w:r>
      <w:r>
        <w:rPr>
          <w:rFonts w:ascii="Times New Roman" w:hAnsi="Times New Roman" w:eastAsia="方正仿宋_GBK" w:cs="Times New Roman"/>
          <w:sz w:val="32"/>
          <w:szCs w:val="32"/>
          <w:lang w:eastAsia="zh-CN"/>
        </w:rPr>
        <w:t>组织的重要活动</w:t>
      </w:r>
      <w:r>
        <w:rPr>
          <w:rFonts w:hint="eastAsia" w:ascii="Times New Roman" w:hAnsi="Times New Roman" w:eastAsia="方正仿宋_GBK" w:cs="Times New Roman"/>
          <w:sz w:val="32"/>
          <w:szCs w:val="32"/>
          <w:lang w:eastAsia="zh-CN"/>
        </w:rPr>
        <w:t>5次以上</w:t>
      </w:r>
      <w:r>
        <w:rPr>
          <w:rFonts w:ascii="Times New Roman" w:hAnsi="Times New Roman" w:eastAsia="方正仿宋_GBK" w:cs="Times New Roman"/>
          <w:sz w:val="32"/>
          <w:szCs w:val="32"/>
          <w:lang w:eastAsia="zh-CN"/>
        </w:rPr>
        <w:t>，将行业标准融入人才培养方案并参与行指委课题，依托协会开展 “会员订单班”</w:t>
      </w:r>
      <w:r>
        <w:rPr>
          <w:rFonts w:hint="eastAsia" w:ascii="Times New Roman" w:hAnsi="Times New Roman" w:eastAsia="方正仿宋_GBK" w:cs="Times New Roman"/>
          <w:sz w:val="32"/>
          <w:szCs w:val="32"/>
          <w:lang w:eastAsia="zh-CN"/>
        </w:rPr>
        <w:t>5个</w:t>
      </w:r>
      <w:r>
        <w:rPr>
          <w:rFonts w:ascii="Times New Roman" w:hAnsi="Times New Roman" w:eastAsia="方正仿宋_GBK" w:cs="Times New Roman"/>
          <w:sz w:val="32"/>
          <w:szCs w:val="32"/>
          <w:lang w:eastAsia="zh-CN"/>
        </w:rPr>
        <w:t>。学院与行业协会的联系实现常态化、机制化，产教融合的深度与实效性明显增强。</w:t>
      </w:r>
    </w:p>
    <w:p w14:paraId="57D08A33">
      <w:pPr>
        <w:kinsoku/>
        <w:spacing w:line="560" w:lineRule="exact"/>
        <w:ind w:firstLine="643"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b/>
          <w:bCs/>
          <w:sz w:val="32"/>
          <w:szCs w:val="32"/>
          <w:lang w:eastAsia="zh-CN"/>
        </w:rPr>
        <w:t>17. 关于 “教学质量评价实施细则中存在不符合学校相关规定情况” 问题</w:t>
      </w:r>
      <w:r>
        <w:rPr>
          <w:rFonts w:hint="eastAsia" w:ascii="Times New Roman" w:hAnsi="Times New Roman" w:eastAsia="方正仿宋_GBK" w:cs="Times New Roman"/>
          <w:b/>
          <w:bCs/>
          <w:sz w:val="32"/>
          <w:szCs w:val="32"/>
          <w:lang w:eastAsia="zh-CN"/>
        </w:rPr>
        <w:t>的整改。</w:t>
      </w:r>
    </w:p>
    <w:p w14:paraId="00B023E7">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通过广泛征求意见、规范修订程序，学生评价占比</w:t>
      </w:r>
      <w:r>
        <w:rPr>
          <w:rFonts w:hint="eastAsia" w:ascii="Times New Roman" w:hAnsi="Times New Roman" w:eastAsia="方正仿宋_GBK" w:cs="Times New Roman"/>
          <w:sz w:val="32"/>
          <w:szCs w:val="32"/>
          <w:lang w:eastAsia="zh-CN"/>
        </w:rPr>
        <w:t>由30%提升到40%，符合学校的规定，</w:t>
      </w:r>
      <w:r>
        <w:rPr>
          <w:rFonts w:ascii="Times New Roman" w:hAnsi="Times New Roman" w:eastAsia="方正仿宋_GBK" w:cs="Times New Roman"/>
          <w:sz w:val="32"/>
          <w:szCs w:val="32"/>
          <w:lang w:eastAsia="zh-CN"/>
        </w:rPr>
        <w:t>并增加客观评价指标，完成细则修订。教学质量评价体系的科学性和规范性显著提升，确保与学校规定全面吻合。</w:t>
      </w:r>
    </w:p>
    <w:p w14:paraId="68DFB039">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18. 关于 “安全责任书应当每年签订一次，材料中仅看到 2022 年的安全责任书” 问题</w:t>
      </w:r>
      <w:r>
        <w:rPr>
          <w:rFonts w:hint="eastAsia" w:ascii="Times New Roman" w:hAnsi="Times New Roman" w:eastAsia="方正仿宋_GBK" w:cs="Times New Roman"/>
          <w:b/>
          <w:bCs/>
          <w:sz w:val="32"/>
          <w:szCs w:val="32"/>
          <w:lang w:eastAsia="zh-CN"/>
        </w:rPr>
        <w:t>的整改。</w:t>
      </w:r>
    </w:p>
    <w:p w14:paraId="4058790F">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通过落实安全责任书年度签订制度，</w:t>
      </w:r>
      <w:r>
        <w:rPr>
          <w:rFonts w:hint="eastAsia" w:ascii="Times New Roman" w:hAnsi="Times New Roman" w:eastAsia="方正仿宋_GBK" w:cs="Times New Roman"/>
          <w:sz w:val="32"/>
          <w:szCs w:val="32"/>
          <w:lang w:eastAsia="zh-CN"/>
        </w:rPr>
        <w:t>提供了已经签订的</w:t>
      </w:r>
      <w:r>
        <w:rPr>
          <w:rFonts w:ascii="Times New Roman" w:hAnsi="Times New Roman" w:eastAsia="方正仿宋_GBK" w:cs="Times New Roman"/>
          <w:sz w:val="32"/>
          <w:szCs w:val="32"/>
          <w:lang w:eastAsia="zh-CN"/>
        </w:rPr>
        <w:t>2023-202</w:t>
      </w:r>
      <w:r>
        <w:rPr>
          <w:rFonts w:hint="eastAsia" w:ascii="Times New Roman" w:hAnsi="Times New Roman" w:eastAsia="方正仿宋_GBK" w:cs="Times New Roman"/>
          <w:sz w:val="32"/>
          <w:szCs w:val="32"/>
          <w:lang w:eastAsia="zh-CN"/>
        </w:rPr>
        <w:t>4</w:t>
      </w:r>
      <w:r>
        <w:rPr>
          <w:rFonts w:ascii="Times New Roman" w:hAnsi="Times New Roman" w:eastAsia="方正仿宋_GBK" w:cs="Times New Roman"/>
          <w:sz w:val="32"/>
          <w:szCs w:val="32"/>
          <w:lang w:eastAsia="zh-CN"/>
        </w:rPr>
        <w:t xml:space="preserve"> 年责任书签订工作</w:t>
      </w:r>
      <w:r>
        <w:rPr>
          <w:rFonts w:hint="eastAsia" w:ascii="Times New Roman" w:hAnsi="Times New Roman" w:eastAsia="方正仿宋_GBK" w:cs="Times New Roman"/>
          <w:sz w:val="32"/>
          <w:szCs w:val="32"/>
          <w:lang w:eastAsia="zh-CN"/>
        </w:rPr>
        <w:t>，并完成了2025年的责任书签订</w:t>
      </w:r>
      <w:r>
        <w:rPr>
          <w:rFonts w:ascii="Times New Roman" w:hAnsi="Times New Roman" w:eastAsia="方正仿宋_GBK" w:cs="Times New Roman"/>
          <w:sz w:val="32"/>
          <w:szCs w:val="32"/>
          <w:lang w:eastAsia="zh-CN"/>
        </w:rPr>
        <w:t>。安全责任落实的制度化、常态化机制得以建立，全体教职工的安全责任意识显著增强。</w:t>
      </w:r>
    </w:p>
    <w:p w14:paraId="440EEFA5">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val="en-US" w:eastAsia="zh-CN"/>
        </w:rPr>
        <w:t>19</w:t>
      </w:r>
      <w:r>
        <w:rPr>
          <w:rFonts w:ascii="Times New Roman" w:hAnsi="Times New Roman" w:eastAsia="方正仿宋_GBK" w:cs="Times New Roman"/>
          <w:b/>
          <w:bCs/>
          <w:sz w:val="32"/>
          <w:szCs w:val="32"/>
          <w:lang w:eastAsia="zh-CN"/>
        </w:rPr>
        <w:t>. 关于 “班子团队功能发挥不够充分，管理经验欠缺，解决问题办法不多，管理效率有待提高” 问题</w:t>
      </w:r>
      <w:r>
        <w:rPr>
          <w:rFonts w:hint="eastAsia" w:ascii="Times New Roman" w:hAnsi="Times New Roman" w:eastAsia="方正仿宋_GBK" w:cs="Times New Roman"/>
          <w:b/>
          <w:bCs/>
          <w:sz w:val="32"/>
          <w:szCs w:val="32"/>
          <w:lang w:eastAsia="zh-CN"/>
        </w:rPr>
        <w:t>的整改。</w:t>
      </w:r>
    </w:p>
    <w:p w14:paraId="0C6B2976">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通过建立班子联系制度，每位成员结对</w:t>
      </w:r>
      <w:r>
        <w:rPr>
          <w:rFonts w:hint="eastAsia" w:ascii="Times New Roman" w:hAnsi="Times New Roman" w:eastAsia="方正仿宋_GBK" w:cs="Times New Roman"/>
          <w:sz w:val="32"/>
          <w:szCs w:val="32"/>
          <w:lang w:eastAsia="zh-CN"/>
        </w:rPr>
        <w:t>6个</w:t>
      </w:r>
      <w:r>
        <w:rPr>
          <w:rFonts w:ascii="Times New Roman" w:hAnsi="Times New Roman" w:eastAsia="方正仿宋_GBK" w:cs="Times New Roman"/>
          <w:sz w:val="32"/>
          <w:szCs w:val="32"/>
          <w:lang w:eastAsia="zh-CN"/>
        </w:rPr>
        <w:t>中心</w:t>
      </w:r>
      <w:r>
        <w:rPr>
          <w:rFonts w:hint="eastAsia" w:ascii="Times New Roman" w:hAnsi="Times New Roman" w:eastAsia="方正仿宋_GBK" w:cs="Times New Roman"/>
          <w:sz w:val="32"/>
          <w:szCs w:val="32"/>
          <w:lang w:eastAsia="zh-CN"/>
        </w:rPr>
        <w:t>，并联系紧密</w:t>
      </w:r>
      <w:r>
        <w:rPr>
          <w:rFonts w:ascii="Times New Roman" w:hAnsi="Times New Roman" w:eastAsia="方正仿宋_GBK" w:cs="Times New Roman"/>
          <w:sz w:val="32"/>
          <w:szCs w:val="32"/>
          <w:lang w:eastAsia="zh-CN"/>
        </w:rPr>
        <w:t>合作企业，固定下沉调研；邀请管理专家</w:t>
      </w:r>
      <w:r>
        <w:rPr>
          <w:rFonts w:hint="eastAsia" w:ascii="Times New Roman" w:hAnsi="Times New Roman" w:eastAsia="方正仿宋_GBK" w:cs="Times New Roman"/>
          <w:sz w:val="32"/>
          <w:szCs w:val="32"/>
          <w:lang w:eastAsia="zh-CN"/>
        </w:rPr>
        <w:t>或校内专家</w:t>
      </w:r>
      <w:r>
        <w:rPr>
          <w:rFonts w:ascii="Times New Roman" w:hAnsi="Times New Roman" w:eastAsia="方正仿宋_GBK" w:cs="Times New Roman"/>
          <w:sz w:val="32"/>
          <w:szCs w:val="32"/>
          <w:lang w:eastAsia="zh-CN"/>
        </w:rPr>
        <w:t>授课</w:t>
      </w:r>
      <w:r>
        <w:rPr>
          <w:rFonts w:hint="eastAsia" w:ascii="Times New Roman" w:hAnsi="Times New Roman" w:eastAsia="方正仿宋_GBK" w:cs="Times New Roman"/>
          <w:sz w:val="32"/>
          <w:szCs w:val="32"/>
          <w:lang w:eastAsia="zh-CN"/>
        </w:rPr>
        <w:t>3次</w:t>
      </w:r>
      <w:r>
        <w:rPr>
          <w:rFonts w:ascii="Times New Roman" w:hAnsi="Times New Roman" w:eastAsia="方正仿宋_GBK" w:cs="Times New Roman"/>
          <w:sz w:val="32"/>
          <w:szCs w:val="32"/>
          <w:lang w:eastAsia="zh-CN"/>
        </w:rPr>
        <w:t>并运用党政联席会研究</w:t>
      </w:r>
      <w:r>
        <w:rPr>
          <w:rFonts w:hint="eastAsia" w:ascii="Times New Roman" w:hAnsi="Times New Roman" w:eastAsia="方正仿宋_GBK" w:cs="Times New Roman"/>
          <w:sz w:val="32"/>
          <w:szCs w:val="32"/>
          <w:lang w:eastAsia="zh-CN"/>
        </w:rPr>
        <w:t>人才培养方案、校企合作重点项目等</w:t>
      </w:r>
      <w:r>
        <w:rPr>
          <w:rFonts w:ascii="Times New Roman" w:hAnsi="Times New Roman" w:eastAsia="方正仿宋_GBK" w:cs="Times New Roman"/>
          <w:sz w:val="32"/>
          <w:szCs w:val="32"/>
          <w:lang w:eastAsia="zh-CN"/>
        </w:rPr>
        <w:t>难点问题。班子团队的管理能力与决策效率明显提升，解决实际问题的针对性和实效性显著增强。</w:t>
      </w:r>
    </w:p>
    <w:p w14:paraId="2D27E3E0">
      <w:pPr>
        <w:numPr>
          <w:ilvl w:val="0"/>
          <w:numId w:val="2"/>
        </w:numPr>
        <w:kinsoku/>
        <w:spacing w:line="560" w:lineRule="exact"/>
        <w:ind w:firstLine="643" w:firstLineChars="200"/>
        <w:jc w:val="both"/>
        <w:rPr>
          <w:rFonts w:hint="default" w:ascii="Times New Roman" w:hAnsi="Times New Roman" w:eastAsia="方正仿宋_GBK" w:cs="Times New Roman"/>
          <w:b/>
          <w:bCs/>
          <w:sz w:val="32"/>
          <w:szCs w:val="32"/>
          <w:lang w:val="en-US" w:eastAsia="zh-CN"/>
        </w:rPr>
      </w:pPr>
      <w:r>
        <w:rPr>
          <w:rFonts w:hint="default"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bCs/>
          <w:sz w:val="32"/>
          <w:szCs w:val="32"/>
          <w:lang w:val="en-US" w:eastAsia="zh-CN"/>
        </w:rPr>
        <w:t>关于党政议事决策内容相对较为常规，对学院发展规划、人才培养方案的修订、学生就业去向、高层次人才引进及作用发挥等方面讨论不够深入</w:t>
      </w:r>
      <w:r>
        <w:rPr>
          <w:rFonts w:hint="default" w:ascii="Times New Roman" w:hAnsi="Times New Roman" w:eastAsia="方正仿宋_GBK" w:cs="Times New Roman"/>
          <w:b/>
          <w:bCs/>
          <w:sz w:val="32"/>
          <w:szCs w:val="32"/>
          <w:lang w:val="en-US" w:eastAsia="zh-CN"/>
        </w:rPr>
        <w:t>”</w:t>
      </w:r>
      <w:r>
        <w:rPr>
          <w:rFonts w:hint="eastAsia" w:ascii="Times New Roman" w:hAnsi="Times New Roman" w:eastAsia="方正仿宋_GBK" w:cs="Times New Roman"/>
          <w:b/>
          <w:bCs/>
          <w:sz w:val="32"/>
          <w:szCs w:val="32"/>
          <w:lang w:val="en-US" w:eastAsia="zh-CN"/>
        </w:rPr>
        <w:t>问题的整改。</w:t>
      </w:r>
    </w:p>
    <w:p w14:paraId="4C5D2926">
      <w:p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通过修订《船舶学院党政联席会议议事规则》，明确将发展规划、人才培养方案修订、就业质量分析、高层次人才引进等事项纳入必议清单，并严格执行；建立每学期开展行业发展需求调研机制，每学年实施毕业生就业质量追踪调研机制等，为重大决策提供科学依据。</w:t>
      </w:r>
    </w:p>
    <w:p w14:paraId="2AA2FA8B">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21. 关于 “学院重大事项需进一步深入一线教师调研，听取意见建议” 问题</w:t>
      </w:r>
      <w:r>
        <w:rPr>
          <w:rFonts w:hint="eastAsia" w:ascii="Times New Roman" w:hAnsi="Times New Roman" w:eastAsia="方正仿宋_GBK" w:cs="Times New Roman"/>
          <w:b/>
          <w:bCs/>
          <w:sz w:val="32"/>
          <w:szCs w:val="32"/>
          <w:lang w:eastAsia="zh-CN"/>
        </w:rPr>
        <w:t>的整改。</w:t>
      </w:r>
    </w:p>
    <w:p w14:paraId="0EFDAF16">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通过建立重大事项联合调研与专业共建共管委员会审议机制，组建教职工监督组开展实地查验。</w:t>
      </w:r>
      <w:r>
        <w:rPr>
          <w:rFonts w:hint="eastAsia" w:ascii="Times New Roman" w:hAnsi="Times New Roman" w:eastAsia="方正仿宋_GBK" w:cs="Times New Roman"/>
          <w:sz w:val="32"/>
          <w:szCs w:val="32"/>
          <w:lang w:eastAsia="zh-CN"/>
        </w:rPr>
        <w:t>修订《船舶学院党政联席会议议事规则》，开展了10多次企业、兄弟院校调研，使得</w:t>
      </w:r>
      <w:r>
        <w:rPr>
          <w:rFonts w:ascii="Times New Roman" w:hAnsi="Times New Roman" w:eastAsia="方正仿宋_GBK" w:cs="Times New Roman"/>
          <w:sz w:val="32"/>
          <w:szCs w:val="32"/>
          <w:lang w:eastAsia="zh-CN"/>
        </w:rPr>
        <w:t>重大事项决策的科学性、透明度和教职工参与度全面提升，形成了民主决策与监督的长效机制。</w:t>
      </w:r>
    </w:p>
    <w:p w14:paraId="675C8C52">
      <w:p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22. 关于 “上一轮巡察发现的问题少数又开始冒头</w:t>
      </w:r>
      <w:r>
        <w:rPr>
          <w:rFonts w:hint="eastAsia" w:ascii="Times New Roman" w:hAnsi="Times New Roman" w:eastAsia="方正仿宋_GBK" w:cs="Times New Roman"/>
          <w:b/>
          <w:bCs/>
          <w:sz w:val="32"/>
          <w:szCs w:val="32"/>
          <w:lang w:eastAsia="zh-CN"/>
        </w:rPr>
        <w:t>。如人才培养方案的调研论证不充分、课程标准修订不严谨、实训场所安全措施不到位等</w:t>
      </w:r>
      <w:r>
        <w:rPr>
          <w:rFonts w:ascii="Times New Roman" w:hAnsi="Times New Roman" w:eastAsia="方正仿宋_GBK" w:cs="Times New Roman"/>
          <w:b/>
          <w:bCs/>
          <w:sz w:val="32"/>
          <w:szCs w:val="32"/>
          <w:lang w:eastAsia="zh-CN"/>
        </w:rPr>
        <w:t>” 问题</w:t>
      </w:r>
      <w:r>
        <w:rPr>
          <w:rFonts w:hint="eastAsia" w:ascii="Times New Roman" w:hAnsi="Times New Roman" w:eastAsia="方正仿宋_GBK" w:cs="Times New Roman"/>
          <w:b/>
          <w:bCs/>
          <w:sz w:val="32"/>
          <w:szCs w:val="32"/>
          <w:lang w:eastAsia="zh-CN"/>
        </w:rPr>
        <w:t>的整改。</w:t>
      </w:r>
    </w:p>
    <w:p w14:paraId="774EB276">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通过启动人才培养方案优化行动</w:t>
      </w:r>
      <w:r>
        <w:rPr>
          <w:rFonts w:hint="eastAsia" w:ascii="Times New Roman" w:hAnsi="Times New Roman" w:eastAsia="方正仿宋_GBK" w:cs="Times New Roman"/>
          <w:sz w:val="32"/>
          <w:szCs w:val="32"/>
          <w:lang w:eastAsia="zh-CN"/>
        </w:rPr>
        <w:t>，调研了10多家龙头企业岗位能力需求，实地调研了武汉船舶、江西职业技术大学等10家兄弟院校的人才培养方案</w:t>
      </w:r>
      <w:r>
        <w:rPr>
          <w:rFonts w:ascii="Times New Roman" w:hAnsi="Times New Roman" w:eastAsia="方正仿宋_GBK" w:cs="Times New Roman"/>
          <w:sz w:val="32"/>
          <w:szCs w:val="32"/>
          <w:lang w:eastAsia="zh-CN"/>
        </w:rPr>
        <w:t>，完善课程标准修订规范化流程，实施实训安全 “三道防线” 建设计划</w:t>
      </w:r>
      <w:r>
        <w:rPr>
          <w:rFonts w:hint="eastAsia" w:ascii="Times New Roman" w:hAnsi="Times New Roman" w:eastAsia="方正仿宋_GBK" w:cs="Times New Roman"/>
          <w:sz w:val="32"/>
          <w:szCs w:val="32"/>
          <w:lang w:eastAsia="zh-CN"/>
        </w:rPr>
        <w:t>，制定并实施了实训室安全管理办法</w:t>
      </w:r>
      <w:r>
        <w:rPr>
          <w:rFonts w:ascii="Times New Roman" w:hAnsi="Times New Roman" w:eastAsia="方正仿宋_GBK" w:cs="Times New Roman"/>
          <w:sz w:val="32"/>
          <w:szCs w:val="32"/>
          <w:lang w:eastAsia="zh-CN"/>
        </w:rPr>
        <w:t>。人才培养方案的调研论证严谨性、课程标准修订规范性和实训安全管理水平显著提升，有效遏制了问题复发，形成了长效整改机制。</w:t>
      </w:r>
    </w:p>
    <w:p w14:paraId="4BC0F676">
      <w:pPr>
        <w:kinsoku/>
        <w:spacing w:line="560" w:lineRule="exact"/>
        <w:ind w:firstLine="643" w:firstLineChars="200"/>
        <w:jc w:val="both"/>
        <w:rPr>
          <w:rFonts w:ascii="Times New Roman" w:hAnsi="Times New Roman" w:eastAsia="仿宋" w:cs="Times New Roman"/>
          <w:sz w:val="32"/>
          <w:szCs w:val="32"/>
          <w:lang w:eastAsia="zh-CN"/>
        </w:rPr>
      </w:pPr>
      <w:r>
        <w:rPr>
          <w:rFonts w:ascii="Times New Roman" w:hAnsi="Times New Roman" w:eastAsia="方正仿宋_GBK" w:cs="Times New Roman"/>
          <w:b/>
          <w:bCs/>
          <w:sz w:val="32"/>
          <w:szCs w:val="32"/>
          <w:lang w:eastAsia="zh-CN"/>
        </w:rPr>
        <w:t>2</w:t>
      </w:r>
      <w:r>
        <w:rPr>
          <w:rFonts w:hint="eastAsia" w:ascii="Times New Roman" w:hAnsi="Times New Roman" w:eastAsia="方正仿宋_GBK" w:cs="Times New Roman"/>
          <w:b/>
          <w:bCs/>
          <w:sz w:val="32"/>
          <w:szCs w:val="32"/>
          <w:lang w:eastAsia="zh-CN"/>
        </w:rPr>
        <w:t>3</w:t>
      </w:r>
      <w:r>
        <w:rPr>
          <w:rFonts w:ascii="Times New Roman" w:hAnsi="Times New Roman" w:eastAsia="方正仿宋_GBK" w:cs="Times New Roman"/>
          <w:b/>
          <w:bCs/>
          <w:sz w:val="32"/>
          <w:szCs w:val="32"/>
          <w:lang w:eastAsia="zh-CN"/>
        </w:rPr>
        <w:t xml:space="preserve">. </w:t>
      </w:r>
      <w:r>
        <w:rPr>
          <w:rFonts w:ascii="Times New Roman" w:hAnsi="Times New Roman" w:eastAsia="仿宋" w:cs="Times New Roman"/>
          <w:b/>
          <w:bCs/>
          <w:sz w:val="32"/>
          <w:szCs w:val="32"/>
          <w:lang w:eastAsia="zh-CN"/>
        </w:rPr>
        <w:t>关于“</w:t>
      </w:r>
      <w:r>
        <w:rPr>
          <w:rFonts w:hint="eastAsia" w:ascii="Times New Roman" w:hAnsi="Times New Roman" w:eastAsia="仿宋" w:cs="Times New Roman"/>
          <w:b/>
          <w:bCs/>
          <w:sz w:val="32"/>
          <w:szCs w:val="32"/>
          <w:lang w:eastAsia="zh-CN"/>
        </w:rPr>
        <w:t>辅导员队伍未按规定比例配备，目前</w:t>
      </w:r>
      <w:r>
        <w:rPr>
          <w:rFonts w:ascii="Times New Roman" w:hAnsi="Times New Roman" w:eastAsia="仿宋" w:cs="Times New Roman"/>
          <w:b/>
          <w:bCs/>
          <w:sz w:val="32"/>
          <w:szCs w:val="32"/>
          <w:lang w:eastAsia="zh-CN"/>
        </w:rPr>
        <w:t>8</w:t>
      </w:r>
      <w:r>
        <w:rPr>
          <w:rFonts w:hint="eastAsia" w:ascii="Times New Roman" w:hAnsi="Times New Roman" w:eastAsia="仿宋" w:cs="Times New Roman"/>
          <w:b/>
          <w:bCs/>
          <w:sz w:val="32"/>
          <w:szCs w:val="32"/>
          <w:lang w:eastAsia="zh-CN"/>
        </w:rPr>
        <w:t>名辅导员中有</w:t>
      </w:r>
      <w:r>
        <w:rPr>
          <w:rFonts w:ascii="Times New Roman" w:hAnsi="Times New Roman" w:eastAsia="仿宋" w:cs="Times New Roman"/>
          <w:b/>
          <w:bCs/>
          <w:sz w:val="32"/>
          <w:szCs w:val="32"/>
          <w:lang w:eastAsia="zh-CN"/>
        </w:rPr>
        <w:t>2</w:t>
      </w:r>
      <w:r>
        <w:rPr>
          <w:rFonts w:hint="eastAsia" w:ascii="Times New Roman" w:hAnsi="Times New Roman" w:eastAsia="仿宋" w:cs="Times New Roman"/>
          <w:b/>
          <w:bCs/>
          <w:sz w:val="32"/>
          <w:szCs w:val="32"/>
          <w:lang w:eastAsia="zh-CN"/>
        </w:rPr>
        <w:t>名为学校团学部门挂职干部，尚不能完全履行辅导员工作职责</w:t>
      </w:r>
      <w:r>
        <w:rPr>
          <w:rFonts w:ascii="Times New Roman" w:hAnsi="Times New Roman" w:eastAsia="仿宋" w:cs="Times New Roman"/>
          <w:b/>
          <w:bCs/>
          <w:sz w:val="32"/>
          <w:szCs w:val="32"/>
          <w:lang w:eastAsia="zh-CN"/>
        </w:rPr>
        <w:t>”问题的整改。</w:t>
      </w:r>
    </w:p>
    <w:p w14:paraId="6CE501B2">
      <w:pPr>
        <w:kinsoku/>
        <w:spacing w:line="560" w:lineRule="exact"/>
        <w:ind w:firstLine="640" w:firstLineChars="200"/>
        <w:jc w:val="both"/>
        <w:rPr>
          <w:rFonts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船舶学院已</w:t>
      </w:r>
      <w:r>
        <w:rPr>
          <w:rFonts w:ascii="Times New Roman" w:hAnsi="Times New Roman" w:eastAsia="仿宋" w:cs="Times New Roman"/>
          <w:sz w:val="32"/>
          <w:szCs w:val="32"/>
          <w:lang w:eastAsia="zh-CN"/>
        </w:rPr>
        <w:t>向学工处申请按师生比不低于1：200比例配备辅导员</w:t>
      </w:r>
      <w:r>
        <w:rPr>
          <w:rFonts w:hint="eastAsia" w:ascii="Times New Roman" w:hAnsi="Times New Roman" w:eastAsia="仿宋" w:cs="Times New Roman"/>
          <w:sz w:val="32"/>
          <w:szCs w:val="32"/>
          <w:lang w:eastAsia="zh-CN"/>
        </w:rPr>
        <w:t>，缺编</w:t>
      </w:r>
      <w:r>
        <w:rPr>
          <w:rFonts w:ascii="Times New Roman" w:hAnsi="Times New Roman" w:eastAsia="仿宋" w:cs="Times New Roman"/>
          <w:sz w:val="32"/>
          <w:szCs w:val="32"/>
          <w:lang w:eastAsia="zh-CN"/>
        </w:rPr>
        <w:t>3名辅导员申请已报学校，学校挂网招聘10</w:t>
      </w:r>
      <w:r>
        <w:rPr>
          <w:rFonts w:hint="eastAsia" w:ascii="Times New Roman" w:hAnsi="Times New Roman" w:eastAsia="仿宋" w:cs="Times New Roman"/>
          <w:sz w:val="32"/>
          <w:szCs w:val="32"/>
          <w:lang w:eastAsia="zh-CN"/>
        </w:rPr>
        <w:t>名辅导员，目前已进入笔试环节。</w:t>
      </w:r>
    </w:p>
    <w:p w14:paraId="706E80D8">
      <w:pPr>
        <w:numPr>
          <w:ilvl w:val="0"/>
          <w:numId w:val="3"/>
        </w:numPr>
        <w:kinsoku/>
        <w:spacing w:line="560" w:lineRule="exact"/>
        <w:ind w:firstLine="643" w:firstLineChars="200"/>
        <w:jc w:val="both"/>
        <w:rPr>
          <w:rFonts w:ascii="Times New Roman" w:hAnsi="Times New Roman" w:eastAsia="仿宋" w:cs="Times New Roman"/>
          <w:b/>
          <w:bCs/>
          <w:sz w:val="32"/>
          <w:szCs w:val="32"/>
          <w:lang w:eastAsia="zh-CN"/>
        </w:rPr>
      </w:pPr>
      <w:r>
        <w:rPr>
          <w:rFonts w:ascii="Times New Roman" w:hAnsi="Times New Roman" w:eastAsia="仿宋" w:cs="Times New Roman"/>
          <w:b/>
          <w:bCs/>
          <w:sz w:val="32"/>
          <w:szCs w:val="32"/>
          <w:lang w:eastAsia="zh-CN"/>
        </w:rPr>
        <w:t>关于“</w:t>
      </w:r>
      <w:r>
        <w:rPr>
          <w:rFonts w:hint="eastAsia" w:ascii="Times New Roman" w:hAnsi="Times New Roman" w:eastAsia="仿宋" w:cs="Times New Roman"/>
          <w:b/>
          <w:bCs/>
          <w:sz w:val="32"/>
          <w:szCs w:val="32"/>
          <w:lang w:eastAsia="zh-CN"/>
        </w:rPr>
        <w:t>作为上一轮巡察整改措施，建立的联系了解学生思想动态的“船话筒”微信平台，早已处于停滞状态</w:t>
      </w:r>
      <w:r>
        <w:rPr>
          <w:rFonts w:ascii="Times New Roman" w:hAnsi="Times New Roman" w:eastAsia="仿宋" w:cs="Times New Roman"/>
          <w:b/>
          <w:bCs/>
          <w:sz w:val="32"/>
          <w:szCs w:val="32"/>
          <w:lang w:eastAsia="zh-CN"/>
        </w:rPr>
        <w:t>”问题的整改。</w:t>
      </w:r>
    </w:p>
    <w:p w14:paraId="31638002">
      <w:pPr>
        <w:kinsoku/>
        <w:overflowPunct w:val="0"/>
        <w:spacing w:line="560" w:lineRule="exact"/>
        <w:ind w:firstLine="640" w:firstLineChars="200"/>
        <w:rPr>
          <w:rFonts w:ascii="Times New Roman" w:hAnsi="Times New Roman" w:eastAsia="仿宋" w:cs="Times New Roman"/>
          <w:color w:val="auto"/>
          <w:sz w:val="32"/>
          <w:szCs w:val="32"/>
          <w:lang w:eastAsia="zh-CN"/>
        </w:rPr>
      </w:pPr>
      <w:r>
        <w:rPr>
          <w:rFonts w:ascii="Times New Roman" w:hAnsi="Times New Roman" w:eastAsia="仿宋" w:cs="Times New Roman"/>
          <w:sz w:val="32"/>
          <w:szCs w:val="32"/>
          <w:lang w:eastAsia="zh-CN"/>
        </w:rPr>
        <w:t>因原经</w:t>
      </w:r>
      <w:r>
        <w:rPr>
          <w:rFonts w:hint="eastAsia" w:ascii="Times New Roman" w:hAnsi="Times New Roman" w:eastAsia="仿宋" w:cs="Times New Roman"/>
          <w:sz w:val="32"/>
          <w:szCs w:val="32"/>
          <w:lang w:eastAsia="zh-CN"/>
        </w:rPr>
        <w:t>济</w:t>
      </w:r>
      <w:r>
        <w:rPr>
          <w:rFonts w:ascii="Times New Roman" w:hAnsi="Times New Roman" w:eastAsia="仿宋" w:cs="Times New Roman"/>
          <w:sz w:val="32"/>
          <w:szCs w:val="32"/>
          <w:lang w:eastAsia="zh-CN"/>
        </w:rPr>
        <w:t>管</w:t>
      </w:r>
      <w:r>
        <w:rPr>
          <w:rFonts w:hint="eastAsia" w:ascii="Times New Roman" w:hAnsi="Times New Roman" w:eastAsia="仿宋" w:cs="Times New Roman"/>
          <w:sz w:val="32"/>
          <w:szCs w:val="32"/>
          <w:lang w:eastAsia="zh-CN"/>
        </w:rPr>
        <w:t>理</w:t>
      </w:r>
      <w:r>
        <w:rPr>
          <w:rFonts w:ascii="Times New Roman" w:hAnsi="Times New Roman" w:eastAsia="仿宋" w:cs="Times New Roman"/>
          <w:sz w:val="32"/>
          <w:szCs w:val="32"/>
          <w:lang w:eastAsia="zh-CN"/>
        </w:rPr>
        <w:t>学院建立</w:t>
      </w:r>
      <w:r>
        <w:rPr>
          <w:rFonts w:hint="eastAsia" w:ascii="Times New Roman" w:hAnsi="Times New Roman" w:eastAsia="仿宋" w:cs="Times New Roman"/>
          <w:sz w:val="32"/>
          <w:szCs w:val="32"/>
          <w:lang w:eastAsia="zh-CN"/>
        </w:rPr>
        <w:t>的</w:t>
      </w:r>
      <w:r>
        <w:rPr>
          <w:rFonts w:ascii="Times New Roman" w:hAnsi="Times New Roman" w:eastAsia="仿宋" w:cs="Times New Roman"/>
          <w:sz w:val="32"/>
          <w:szCs w:val="32"/>
          <w:lang w:eastAsia="zh-CN"/>
        </w:rPr>
        <w:t>“解忧杂货铺”已经升级为全校的联系学生的平台，为便于学校统一管理，学院统一使用校级平台了解学生思想动态，原“船话筒”微信平台不再使用。</w:t>
      </w:r>
      <w:r>
        <w:rPr>
          <w:rFonts w:hint="eastAsia" w:ascii="Times New Roman" w:hAnsi="Times New Roman" w:eastAsia="仿宋" w:cs="Times New Roman"/>
          <w:sz w:val="32"/>
          <w:szCs w:val="32"/>
          <w:lang w:eastAsia="zh-CN"/>
        </w:rPr>
        <w:t>已</w:t>
      </w:r>
      <w:r>
        <w:rPr>
          <w:rFonts w:hint="eastAsia" w:ascii="Times New Roman" w:hAnsi="Times New Roman" w:eastAsia="仿宋" w:cs="Times New Roman"/>
          <w:color w:val="auto"/>
          <w:sz w:val="32"/>
          <w:szCs w:val="32"/>
          <w:lang w:eastAsia="zh-CN"/>
        </w:rPr>
        <w:t>经从船舶学院“红船之家”公众号删除“船话筒”链接。</w:t>
      </w:r>
    </w:p>
    <w:p w14:paraId="52E7E6AF">
      <w:pPr>
        <w:numPr>
          <w:ilvl w:val="0"/>
          <w:numId w:val="3"/>
        </w:numPr>
        <w:kinsoku/>
        <w:spacing w:line="560" w:lineRule="exact"/>
        <w:ind w:firstLine="643" w:firstLineChars="200"/>
        <w:jc w:val="both"/>
        <w:rPr>
          <w:rFonts w:ascii="Times New Roman" w:hAnsi="Times New Roman" w:eastAsia="仿宋" w:cs="Times New Roman"/>
          <w:sz w:val="32"/>
          <w:szCs w:val="32"/>
          <w:lang w:eastAsia="zh-CN"/>
        </w:rPr>
      </w:pPr>
      <w:r>
        <w:rPr>
          <w:rFonts w:hint="eastAsia" w:ascii="Times New Roman" w:hAnsi="Times New Roman" w:eastAsia="仿宋" w:cs="Times New Roman"/>
          <w:b/>
          <w:bCs/>
          <w:color w:val="auto"/>
          <w:sz w:val="32"/>
          <w:szCs w:val="32"/>
          <w:lang w:eastAsia="zh-CN"/>
        </w:rPr>
        <w:t>关于“</w:t>
      </w:r>
      <w:r>
        <w:rPr>
          <w:rFonts w:hint="eastAsia" w:ascii="Times New Roman" w:hAnsi="Times New Roman" w:eastAsia="仿宋" w:cs="Times New Roman"/>
          <w:b/>
          <w:bCs/>
          <w:sz w:val="32"/>
          <w:szCs w:val="32"/>
          <w:lang w:eastAsia="zh-CN"/>
        </w:rPr>
        <w:t>会议纪要中未见有关作风建设的具体讨论记录”问题的整改。</w:t>
      </w:r>
    </w:p>
    <w:p w14:paraId="0BC2D7AA">
      <w:pPr>
        <w:overflowPunct w:val="0"/>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color w:val="auto"/>
          <w:sz w:val="32"/>
          <w:szCs w:val="32"/>
          <w:lang w:eastAsia="zh-CN"/>
        </w:rPr>
        <w:t>每次会议落实增加作风建设相关学习讨论</w:t>
      </w:r>
      <w:r>
        <w:rPr>
          <w:rFonts w:hint="eastAsia" w:ascii="Times New Roman" w:hAnsi="Times New Roman" w:eastAsia="仿宋" w:cs="Times New Roman"/>
          <w:sz w:val="32"/>
          <w:szCs w:val="32"/>
          <w:lang w:eastAsia="zh-CN"/>
        </w:rPr>
        <w:t>：认真开展专题学习活动，组织学院全体党员干部深入学习中央八项规定精神及其实施细则，通过集中学习、专题讲座、研讨交流等形式，确保党员干部深刻领会其精神实质和具体要求，</w:t>
      </w:r>
      <w:r>
        <w:rPr>
          <w:rFonts w:hint="eastAsia" w:ascii="Times New Roman" w:hAnsi="Times New Roman" w:eastAsia="仿宋" w:cs="Times New Roman"/>
          <w:color w:val="auto"/>
          <w:sz w:val="32"/>
          <w:szCs w:val="32"/>
          <w:lang w:eastAsia="zh-CN"/>
        </w:rPr>
        <w:t>落实作风建设解决师生实际需求。本学期已召开</w:t>
      </w:r>
      <w:r>
        <w:rPr>
          <w:rFonts w:ascii="Times New Roman" w:hAnsi="Times New Roman" w:eastAsia="仿宋" w:cs="Times New Roman"/>
          <w:color w:val="auto"/>
          <w:sz w:val="32"/>
          <w:szCs w:val="32"/>
          <w:lang w:eastAsia="zh-CN"/>
        </w:rPr>
        <w:t>4次理论中心组学习、5次教职工理论学习、8次党总支委员会10</w:t>
      </w:r>
      <w:r>
        <w:rPr>
          <w:rFonts w:hint="eastAsia" w:ascii="Times New Roman" w:hAnsi="Times New Roman" w:eastAsia="仿宋" w:cs="Times New Roman"/>
          <w:color w:val="auto"/>
          <w:sz w:val="32"/>
          <w:szCs w:val="32"/>
          <w:lang w:eastAsia="zh-CN"/>
        </w:rPr>
        <w:t>次党政联席会，都已落实了作风建设相关学习。</w:t>
      </w:r>
    </w:p>
    <w:p w14:paraId="577ED723">
      <w:pPr>
        <w:numPr>
          <w:ilvl w:val="0"/>
          <w:numId w:val="3"/>
        </w:numPr>
        <w:kinsoku/>
        <w:spacing w:line="560" w:lineRule="exact"/>
        <w:ind w:firstLine="643" w:firstLineChars="200"/>
        <w:jc w:val="both"/>
        <w:rPr>
          <w:rFonts w:ascii="Times New Roman" w:hAnsi="Times New Roman" w:eastAsia="仿宋" w:cs="Times New Roman"/>
          <w:b/>
          <w:bCs/>
          <w:sz w:val="32"/>
          <w:szCs w:val="32"/>
          <w:lang w:eastAsia="zh-CN"/>
        </w:rPr>
      </w:pPr>
      <w:r>
        <w:rPr>
          <w:rFonts w:hint="eastAsia" w:ascii="Times New Roman" w:hAnsi="Times New Roman" w:eastAsia="仿宋" w:cs="Times New Roman"/>
          <w:b/>
          <w:bCs/>
          <w:color w:val="auto"/>
          <w:sz w:val="32"/>
          <w:szCs w:val="32"/>
          <w:lang w:eastAsia="zh-CN"/>
        </w:rPr>
        <w:t>关于“</w:t>
      </w:r>
      <w:r>
        <w:rPr>
          <w:rFonts w:hint="eastAsia" w:ascii="Times New Roman" w:hAnsi="Times New Roman" w:eastAsia="仿宋" w:cs="Times New Roman"/>
          <w:b/>
          <w:bCs/>
          <w:sz w:val="32"/>
          <w:szCs w:val="32"/>
          <w:lang w:eastAsia="zh-CN"/>
        </w:rPr>
        <w:t>走访学生宿舍发现，大二年级总体卫生状态较差。巡察组同志进入沁园二号</w:t>
      </w:r>
      <w:r>
        <w:rPr>
          <w:rFonts w:ascii="Times New Roman" w:hAnsi="Times New Roman" w:eastAsia="仿宋" w:cs="Times New Roman"/>
          <w:b/>
          <w:bCs/>
          <w:sz w:val="32"/>
          <w:szCs w:val="32"/>
          <w:lang w:eastAsia="zh-CN"/>
        </w:rPr>
        <w:t>323宿舍时，4名学生专注打游戏，老师与学生交流无一人回应</w:t>
      </w:r>
      <w:r>
        <w:rPr>
          <w:rFonts w:hint="eastAsia" w:ascii="Times New Roman" w:hAnsi="Times New Roman" w:eastAsia="仿宋" w:cs="Times New Roman"/>
          <w:b/>
          <w:bCs/>
          <w:sz w:val="32"/>
          <w:szCs w:val="32"/>
          <w:lang w:eastAsia="zh-CN"/>
        </w:rPr>
        <w:t>”问题的整改。</w:t>
      </w:r>
    </w:p>
    <w:p w14:paraId="6A54055D">
      <w:pPr>
        <w:kinsoku/>
        <w:overflowPunct w:val="0"/>
        <w:spacing w:line="560" w:lineRule="exact"/>
        <w:ind w:firstLine="640" w:firstLineChars="200"/>
        <w:rPr>
          <w:rFonts w:ascii="Times New Roman" w:hAnsi="Times New Roman" w:eastAsia="仿宋" w:cs="Times New Roman"/>
          <w:color w:val="auto"/>
          <w:sz w:val="32"/>
          <w:szCs w:val="32"/>
          <w:lang w:eastAsia="zh-CN"/>
        </w:rPr>
      </w:pPr>
      <w:r>
        <w:rPr>
          <w:rFonts w:hint="eastAsia" w:ascii="Times New Roman" w:hAnsi="Times New Roman" w:eastAsia="仿宋" w:cs="Times New Roman"/>
          <w:sz w:val="32"/>
          <w:szCs w:val="32"/>
          <w:lang w:eastAsia="zh-CN"/>
        </w:rPr>
        <w:t>要求</w:t>
      </w:r>
      <w:r>
        <w:rPr>
          <w:rFonts w:hint="eastAsia" w:ascii="Times New Roman" w:hAnsi="Times New Roman" w:eastAsia="仿宋" w:cs="Times New Roman"/>
          <w:color w:val="auto"/>
          <w:sz w:val="32"/>
          <w:szCs w:val="32"/>
          <w:lang w:eastAsia="zh-CN"/>
        </w:rPr>
        <w:t>辅导员每周召开安全班会，班主任每月召开安全主题班会，布置落实班级宿舍安全卫生工作，班主任</w:t>
      </w:r>
      <w:r>
        <w:rPr>
          <w:rFonts w:hint="eastAsia" w:ascii="Times New Roman" w:hAnsi="Times New Roman" w:eastAsia="仿宋" w:cs="Times New Roman"/>
          <w:sz w:val="32"/>
          <w:szCs w:val="32"/>
          <w:lang w:eastAsia="zh-CN"/>
        </w:rPr>
        <w:t>每天督促各宿舍的值日生将宿舍卫生搞好后拍照上传到班级群，便于班主任和辅导员检查</w:t>
      </w:r>
      <w:r>
        <w:rPr>
          <w:rFonts w:hint="eastAsia" w:ascii="Times New Roman" w:hAnsi="Times New Roman" w:eastAsia="仿宋" w:cs="Times New Roman"/>
          <w:color w:val="auto"/>
          <w:sz w:val="32"/>
          <w:szCs w:val="32"/>
          <w:lang w:eastAsia="zh-CN"/>
        </w:rPr>
        <w:t>；</w:t>
      </w:r>
      <w:r>
        <w:rPr>
          <w:rFonts w:hint="eastAsia" w:ascii="Times New Roman" w:hAnsi="Times New Roman" w:eastAsia="仿宋" w:cs="Times New Roman"/>
          <w:sz w:val="32"/>
          <w:szCs w:val="32"/>
          <w:lang w:eastAsia="zh-CN"/>
        </w:rPr>
        <w:t>辅导员、班主任加强对学生宿舍安全卫生的检查力度，学院</w:t>
      </w:r>
      <w:r>
        <w:rPr>
          <w:rFonts w:hint="eastAsia" w:ascii="Times New Roman" w:hAnsi="Times New Roman" w:eastAsia="仿宋" w:cs="Times New Roman"/>
          <w:color w:val="auto"/>
          <w:sz w:val="32"/>
          <w:szCs w:val="32"/>
          <w:lang w:eastAsia="zh-CN"/>
        </w:rPr>
        <w:t>每周在班主任群通报辅导员班主任深入学生宿舍检查情况；要求班主任老师召开文明礼貌礼仪专题教育班会；辅导员李慧蕾、班主任桂青凤专门对</w:t>
      </w:r>
      <w:r>
        <w:rPr>
          <w:rFonts w:ascii="Times New Roman" w:hAnsi="Times New Roman" w:eastAsia="仿宋" w:cs="Times New Roman"/>
          <w:color w:val="auto"/>
          <w:sz w:val="32"/>
          <w:szCs w:val="32"/>
          <w:lang w:eastAsia="zh-CN"/>
        </w:rPr>
        <w:t>323</w:t>
      </w:r>
      <w:r>
        <w:rPr>
          <w:rFonts w:hint="eastAsia" w:ascii="Times New Roman" w:hAnsi="Times New Roman" w:eastAsia="仿宋" w:cs="Times New Roman"/>
          <w:color w:val="auto"/>
          <w:sz w:val="32"/>
          <w:szCs w:val="32"/>
          <w:lang w:eastAsia="zh-CN"/>
        </w:rPr>
        <w:t>宿舍的</w:t>
      </w:r>
      <w:r>
        <w:rPr>
          <w:rFonts w:ascii="Times New Roman" w:hAnsi="Times New Roman" w:eastAsia="仿宋" w:cs="Times New Roman"/>
          <w:color w:val="auto"/>
          <w:sz w:val="32"/>
          <w:szCs w:val="32"/>
          <w:lang w:eastAsia="zh-CN"/>
        </w:rPr>
        <w:t>4</w:t>
      </w:r>
      <w:r>
        <w:rPr>
          <w:rFonts w:hint="eastAsia" w:ascii="Times New Roman" w:hAnsi="Times New Roman" w:eastAsia="仿宋" w:cs="Times New Roman"/>
          <w:color w:val="auto"/>
          <w:sz w:val="32"/>
          <w:szCs w:val="32"/>
          <w:lang w:eastAsia="zh-CN"/>
        </w:rPr>
        <w:t>名同学进行了批评教育，同时对宿舍所有同学进行了文明礼貌礼仪的教育。本学期班主任已召开班会</w:t>
      </w:r>
      <w:r>
        <w:rPr>
          <w:rFonts w:ascii="Times New Roman" w:hAnsi="Times New Roman" w:eastAsia="仿宋" w:cs="Times New Roman"/>
          <w:color w:val="auto"/>
          <w:sz w:val="32"/>
          <w:szCs w:val="32"/>
          <w:lang w:eastAsia="zh-CN"/>
        </w:rPr>
        <w:t>4次、辅导员召开班会、班委会18</w:t>
      </w:r>
      <w:r>
        <w:rPr>
          <w:rFonts w:hint="eastAsia" w:ascii="Times New Roman" w:hAnsi="Times New Roman" w:eastAsia="仿宋" w:cs="Times New Roman"/>
          <w:color w:val="auto"/>
          <w:sz w:val="32"/>
          <w:szCs w:val="32"/>
          <w:lang w:eastAsia="zh-CN"/>
        </w:rPr>
        <w:t>次，宿舍安全检查</w:t>
      </w:r>
      <w:r>
        <w:rPr>
          <w:rFonts w:ascii="Times New Roman" w:hAnsi="Times New Roman" w:eastAsia="仿宋" w:cs="Times New Roman"/>
          <w:color w:val="auto"/>
          <w:sz w:val="32"/>
          <w:szCs w:val="32"/>
          <w:lang w:eastAsia="zh-CN"/>
        </w:rPr>
        <w:t>22</w:t>
      </w:r>
      <w:r>
        <w:rPr>
          <w:rFonts w:hint="eastAsia" w:ascii="Times New Roman" w:hAnsi="Times New Roman" w:eastAsia="仿宋" w:cs="Times New Roman"/>
          <w:color w:val="auto"/>
          <w:sz w:val="32"/>
          <w:szCs w:val="32"/>
          <w:lang w:eastAsia="zh-CN"/>
        </w:rPr>
        <w:t>次。</w:t>
      </w:r>
    </w:p>
    <w:p w14:paraId="0A498E5E">
      <w:pPr>
        <w:numPr>
          <w:ilvl w:val="0"/>
          <w:numId w:val="3"/>
        </w:numPr>
        <w:kinsoku/>
        <w:spacing w:line="560" w:lineRule="exact"/>
        <w:ind w:firstLine="643" w:firstLineChars="200"/>
        <w:jc w:val="both"/>
        <w:rPr>
          <w:rFonts w:ascii="Times New Roman" w:hAnsi="Times New Roman" w:eastAsia="仿宋" w:cs="Times New Roman"/>
          <w:b/>
          <w:bCs/>
          <w:sz w:val="32"/>
          <w:szCs w:val="32"/>
          <w:lang w:eastAsia="zh-CN"/>
        </w:rPr>
      </w:pPr>
      <w:r>
        <w:rPr>
          <w:rFonts w:hint="eastAsia" w:ascii="Times New Roman" w:hAnsi="Times New Roman" w:eastAsia="仿宋" w:cs="Times New Roman"/>
          <w:b/>
          <w:bCs/>
          <w:color w:val="auto"/>
          <w:sz w:val="32"/>
          <w:szCs w:val="32"/>
          <w:lang w:eastAsia="zh-CN"/>
        </w:rPr>
        <w:t>关于“</w:t>
      </w:r>
      <w:r>
        <w:rPr>
          <w:rFonts w:hint="eastAsia" w:ascii="Times New Roman" w:hAnsi="Times New Roman" w:eastAsia="仿宋" w:cs="Times New Roman"/>
          <w:b/>
          <w:bCs/>
          <w:sz w:val="32"/>
          <w:szCs w:val="32"/>
          <w:lang w:eastAsia="zh-CN"/>
        </w:rPr>
        <w:t>少数学生在实训教学区域抽烟”问题的整改。</w:t>
      </w:r>
    </w:p>
    <w:p w14:paraId="434F47F6">
      <w:pPr>
        <w:kinsoku/>
        <w:overflowPunct w:val="0"/>
        <w:spacing w:line="560" w:lineRule="exact"/>
        <w:ind w:firstLine="640" w:firstLineChars="200"/>
        <w:rPr>
          <w:rFonts w:ascii="Times New Roman" w:hAnsi="Times New Roman" w:eastAsia="仿宋" w:cs="Times New Roman"/>
          <w:sz w:val="32"/>
          <w:szCs w:val="32"/>
          <w:lang w:eastAsia="zh-CN"/>
        </w:rPr>
      </w:pPr>
      <w:r>
        <w:rPr>
          <w:rFonts w:hint="eastAsia" w:ascii="Times New Roman" w:hAnsi="Times New Roman" w:eastAsia="仿宋" w:cs="Times New Roman"/>
          <w:sz w:val="32"/>
          <w:szCs w:val="32"/>
          <w:lang w:eastAsia="zh-CN"/>
        </w:rPr>
        <w:t>各班级进行实训教学前由班主任老师召开禁止在实训、教学区域抽游烟的专题班会；加强实训教学区域的巡查：辅导员加强对实训教学区域的巡查，发现有抽游烟的学生立即进行批评教育，违反学生手册相关规定的行为可依据学校相关规定给于纪律处分，其他学院的学生则通知相关二级学院进行处理；</w:t>
      </w:r>
      <w:r>
        <w:rPr>
          <w:rFonts w:hint="eastAsia" w:ascii="Times New Roman" w:hAnsi="Times New Roman" w:eastAsia="仿宋" w:cs="Times New Roman"/>
          <w:color w:val="auto"/>
          <w:sz w:val="32"/>
          <w:szCs w:val="32"/>
          <w:lang w:eastAsia="zh-CN"/>
        </w:rPr>
        <w:t>每天早上院领导、辅导员巡课时必巡查学生有无在实训教学区域抽烟情况，同时提醒任课老师下课时加强巡查；要求实训</w:t>
      </w:r>
      <w:r>
        <w:rPr>
          <w:rFonts w:hint="eastAsia" w:ascii="Times New Roman" w:hAnsi="Times New Roman" w:eastAsia="仿宋" w:cs="Times New Roman"/>
          <w:sz w:val="32"/>
          <w:szCs w:val="32"/>
          <w:lang w:eastAsia="zh-CN"/>
        </w:rPr>
        <w:t>班级的班委干部加强实训教学区域检查，发现有抽游烟学生及时报实训老师、班主任辅导员进行教育处理。本学期船舶学院领导班子和辅导员巡查实训教学场所</w:t>
      </w:r>
      <w:r>
        <w:rPr>
          <w:rFonts w:ascii="Times New Roman" w:hAnsi="Times New Roman" w:eastAsia="仿宋" w:cs="Times New Roman"/>
          <w:sz w:val="32"/>
          <w:szCs w:val="32"/>
          <w:lang w:eastAsia="zh-CN"/>
        </w:rPr>
        <w:t>86</w:t>
      </w:r>
      <w:r>
        <w:rPr>
          <w:rFonts w:hint="eastAsia" w:ascii="Times New Roman" w:hAnsi="Times New Roman" w:eastAsia="仿宋" w:cs="Times New Roman"/>
          <w:sz w:val="32"/>
          <w:szCs w:val="32"/>
          <w:lang w:eastAsia="zh-CN"/>
        </w:rPr>
        <w:t>次。</w:t>
      </w:r>
    </w:p>
    <w:p w14:paraId="530BEA2A">
      <w:pPr>
        <w:numPr>
          <w:ilvl w:val="0"/>
          <w:numId w:val="3"/>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关于“专业群内各专业存在群而不合的苗头，传统的优势专业发展态势不佳”问题的整改。</w:t>
      </w:r>
    </w:p>
    <w:p w14:paraId="73656D4D">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针对这一问题，主要采取三个措施：①在申报的第二轮双高计划专业群建设方案中，充分考虑各专业的发展，以“一条船”建造全过程为主线，有效串联船舶工程（船舶结构）、船舶动力工程（船舶动力）、机械制造（船舶加工）、智能焊接（船舶焊接）和船舶检验专业（船舶检验），并按照一条船理念，推进船舶设计、加工、焊接、装配、检验实践条件建设和课程资源开发；②按中心重新划分了实训室，落实实训室管理人员职责，推进“一师一室”建设；③在有限经费中，首先考虑专业群共用条件建设和平台课程建设。通过以上措施，有效统筹了专业群发展，进一步支持传统专业的发展，较好的解决了问题。</w:t>
      </w:r>
    </w:p>
    <w:p w14:paraId="5FF22313">
      <w:pPr>
        <w:numPr>
          <w:ilvl w:val="0"/>
          <w:numId w:val="3"/>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关于“教学设备利用率不高”问题的整改。</w:t>
      </w:r>
    </w:p>
    <w:p w14:paraId="3E65D5AE">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学院建立教学设备效能评估机制，</w:t>
      </w:r>
      <w:r>
        <w:rPr>
          <w:rFonts w:hint="eastAsia" w:ascii="Times New Roman" w:hAnsi="Times New Roman" w:eastAsia="方正仿宋_GBK" w:cs="Times New Roman"/>
          <w:sz w:val="32"/>
          <w:szCs w:val="32"/>
          <w:lang w:eastAsia="zh-CN"/>
        </w:rPr>
        <w:t>实训室指导教师每天检查设备及确认</w:t>
      </w:r>
      <w:r>
        <w:rPr>
          <w:rFonts w:ascii="Times New Roman" w:hAnsi="Times New Roman" w:eastAsia="方正仿宋_GBK" w:cs="Times New Roman"/>
          <w:sz w:val="32"/>
          <w:szCs w:val="32"/>
          <w:lang w:eastAsia="zh-CN"/>
        </w:rPr>
        <w:t>设备使用记录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eastAsia="zh-CN"/>
        </w:rPr>
        <w:t>成立院级教学督导小组，</w:t>
      </w:r>
      <w:r>
        <w:rPr>
          <w:rFonts w:hint="eastAsia" w:ascii="Times New Roman" w:hAnsi="Times New Roman" w:eastAsia="方正仿宋_GBK" w:cs="Times New Roman"/>
          <w:sz w:val="32"/>
          <w:szCs w:val="32"/>
          <w:lang w:eastAsia="zh-CN"/>
        </w:rPr>
        <w:t>一月一</w:t>
      </w:r>
      <w:r>
        <w:rPr>
          <w:rFonts w:ascii="Times New Roman" w:hAnsi="Times New Roman" w:eastAsia="方正仿宋_GBK" w:cs="Times New Roman"/>
          <w:sz w:val="32"/>
          <w:szCs w:val="32"/>
          <w:lang w:eastAsia="zh-CN"/>
        </w:rPr>
        <w:t>审核设备使用情况，完成全院教学设备使用记录</w:t>
      </w:r>
      <w:r>
        <w:rPr>
          <w:rFonts w:hint="eastAsia" w:ascii="Times New Roman" w:hAnsi="Times New Roman" w:eastAsia="方正仿宋_GBK" w:cs="Times New Roman"/>
          <w:sz w:val="32"/>
          <w:szCs w:val="32"/>
          <w:lang w:eastAsia="zh-CN"/>
        </w:rPr>
        <w:t>，</w:t>
      </w:r>
      <w:r>
        <w:rPr>
          <w:rFonts w:ascii="Times New Roman" w:hAnsi="Times New Roman" w:eastAsia="方正仿宋_GBK" w:cs="Times New Roman"/>
          <w:sz w:val="32"/>
          <w:szCs w:val="32"/>
          <w:lang w:eastAsia="zh-CN"/>
        </w:rPr>
        <w:t>推动规范化管理，做到账实相符、使用可查。通过加强过程监督与数据支撑，进一步提高设备使用效率，确保设备资源充分服务教学，提升教学保障能力和实训育人水平。</w:t>
      </w:r>
    </w:p>
    <w:p w14:paraId="752BD3F9">
      <w:pPr>
        <w:numPr>
          <w:ilvl w:val="0"/>
          <w:numId w:val="3"/>
        </w:numPr>
        <w:kinsoku/>
        <w:spacing w:line="560" w:lineRule="exact"/>
        <w:ind w:left="0" w:leftChars="0"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关于“学院统战工作重视不够”问题的整改。</w:t>
      </w:r>
    </w:p>
    <w:p w14:paraId="1C7C2CEE">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学院主动邀请民主党派和党外知识分子参与学院重大事项协商、建设发展研讨等活动，增强政治参与度；建立党员领导干部与党外知识分子联系制度，</w:t>
      </w:r>
      <w:r>
        <w:rPr>
          <w:rFonts w:hint="eastAsia" w:ascii="Times New Roman" w:hAnsi="Times New Roman" w:eastAsia="方正仿宋_GBK" w:cs="Times New Roman"/>
          <w:sz w:val="32"/>
          <w:szCs w:val="32"/>
          <w:lang w:eastAsia="zh-CN"/>
        </w:rPr>
        <w:t>每学期</w:t>
      </w:r>
      <w:r>
        <w:rPr>
          <w:rFonts w:ascii="Times New Roman" w:hAnsi="Times New Roman" w:eastAsia="方正仿宋_GBK" w:cs="Times New Roman"/>
          <w:sz w:val="32"/>
          <w:szCs w:val="32"/>
          <w:lang w:eastAsia="zh-CN"/>
        </w:rPr>
        <w:t>定期开展谈心谈话与座谈交流，强化思想引导和情感沟通；组织专题统战工作学习2次，提升统战意识和工作能力。通过多措并举，进一步增强统战对象的认同感和归属感，推动学院治理更加科学民主、融合高效。</w:t>
      </w:r>
    </w:p>
    <w:p w14:paraId="2496D062">
      <w:pPr>
        <w:numPr>
          <w:ilvl w:val="0"/>
          <w:numId w:val="3"/>
        </w:numPr>
        <w:kinsoku/>
        <w:spacing w:line="560" w:lineRule="exact"/>
        <w:ind w:left="0" w:leftChars="0"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关于“教学纪律不严”问题的整改。</w:t>
      </w:r>
    </w:p>
    <w:p w14:paraId="190885CF">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健全教学管理机制，强化“校督导—院领导—院督导”三级联查巡课制度，规范课堂教学行为；完善外聘教师管理办法，细化考核与反馈流程，确保教学责任压实到位；组织教学纪律专题学习2次，强化全体教师的规矩意识和育人责任</w:t>
      </w:r>
      <w:r>
        <w:rPr>
          <w:rFonts w:hint="eastAsia" w:ascii="Times New Roman" w:hAnsi="Times New Roman" w:eastAsia="方正仿宋_GBK" w:cs="Times New Roman"/>
          <w:sz w:val="32"/>
          <w:szCs w:val="32"/>
          <w:lang w:eastAsia="zh-CN"/>
        </w:rPr>
        <w:t>，工作日每天，院领导和辅导员检查日常教学情况</w:t>
      </w:r>
      <w:r>
        <w:rPr>
          <w:rFonts w:ascii="Times New Roman" w:hAnsi="Times New Roman" w:eastAsia="方正仿宋_GBK" w:cs="Times New Roman"/>
          <w:sz w:val="32"/>
          <w:szCs w:val="32"/>
          <w:lang w:eastAsia="zh-CN"/>
        </w:rPr>
        <w:t>。通过制度建设与监督并重，全面提升教学规范化管理水平，切实保障课堂教学质量稳步提升。</w:t>
      </w:r>
    </w:p>
    <w:p w14:paraId="753D39BB">
      <w:pPr>
        <w:numPr>
          <w:ilvl w:val="0"/>
          <w:numId w:val="4"/>
        </w:numPr>
        <w:kinsoku/>
        <w:spacing w:line="560" w:lineRule="exact"/>
        <w:ind w:firstLine="643"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关于“教学场所巡查发现”问题的整改。</w:t>
      </w:r>
    </w:p>
    <w:p w14:paraId="3107CC88">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成立教学秩序巡查专班、召开班风学风建设专题会议等措施，每天早上由一位院领导和一名辅导员对教学场所进行检查，完成教学场所带早餐进教室、上课玩游戏等不良现象的整治。维护良好的教学秩序，促进学风建设，落实到位。</w:t>
      </w:r>
    </w:p>
    <w:p w14:paraId="58487140">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关于“实训室实训教学安全检查记录空缺”问题的整改。</w:t>
      </w:r>
    </w:p>
    <w:p w14:paraId="5626B172">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学院已完成气焊仓库修建工作、按规定每天完成安全检查记录等措施，完成实训室实训教学安全检查记录的补全。确保实训室实训教学安全，避免安全隐患，落实到位。</w:t>
      </w:r>
    </w:p>
    <w:p w14:paraId="1F5FFD99">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关于“钳工工艺课堂防护不足”问题的整改。</w:t>
      </w:r>
    </w:p>
    <w:p w14:paraId="459B1F9C">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建立“课前三检查”制度，完成采购符合标准的100付防冲击护目镜等措施，加强钳工工艺课堂安全防护。保障学生实训安全，提高实训教学质量。</w:t>
      </w:r>
    </w:p>
    <w:p w14:paraId="2FA9DAE9">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关于“金工技能实训中心废油处理安全隐患”问题的整改。</w:t>
      </w:r>
    </w:p>
    <w:p w14:paraId="1FFF9C0C">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联系机电学院共用合格供应商，按照国资处流程开展按期处理一次废弃物等措施，完成金工技能实训中心废油处理安全隐患的整治，消除安全隐患，确保实训中心安全防护举措落实到位。</w:t>
      </w:r>
    </w:p>
    <w:p w14:paraId="4245917B">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关于“教学实训类固定资产管理不规范”问题的整改。</w:t>
      </w:r>
    </w:p>
    <w:p w14:paraId="66450141">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针对固定资产实际存放地与国资处信息系统不一致、实训耗材管理不规范等问题，学院修订完善《实训实验耗材管理办法》，明确各类资产台账登记、使用登记与回收制度；建立“月普查、季抽查”常态化督查机制，压实管理责任；组织开展固定资产与耗材管理专题培训2次，提升管理人员业务水平。通过制度完善与监督结合，全面推进教学实训类固定资产与耗材管理的规范化、精细化，切实提高资产使用效能和管理水平。</w:t>
      </w:r>
    </w:p>
    <w:p w14:paraId="56667C77">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hint="eastAsia" w:ascii="Times New Roman" w:hAnsi="Times New Roman" w:eastAsia="方正仿宋_GBK" w:cs="Times New Roman"/>
          <w:b/>
          <w:bCs/>
          <w:sz w:val="32"/>
          <w:szCs w:val="32"/>
          <w:lang w:eastAsia="zh-CN"/>
        </w:rPr>
        <w:t>关于“新购教学实训设备闲置未用”问题的整改。</w:t>
      </w:r>
    </w:p>
    <w:p w14:paraId="760CBB68">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针对新购教学实训设备存在未拆封、未投入使用的问题，学院加快推进配套电路改造、场地调整等工作，</w:t>
      </w:r>
      <w:r>
        <w:rPr>
          <w:rFonts w:hint="eastAsia" w:ascii="Times New Roman" w:hAnsi="Times New Roman" w:eastAsia="方正仿宋_GBK" w:cs="Times New Roman"/>
          <w:sz w:val="32"/>
          <w:szCs w:val="32"/>
          <w:lang w:eastAsia="zh-CN"/>
        </w:rPr>
        <w:t>已完成</w:t>
      </w:r>
      <w:r>
        <w:rPr>
          <w:rFonts w:ascii="Times New Roman" w:hAnsi="Times New Roman" w:eastAsia="方正仿宋_GBK" w:cs="Times New Roman"/>
          <w:sz w:val="32"/>
          <w:szCs w:val="32"/>
          <w:lang w:eastAsia="zh-CN"/>
        </w:rPr>
        <w:t>设备安装调试到位并投入教学使用；</w:t>
      </w:r>
      <w:r>
        <w:rPr>
          <w:rFonts w:hint="eastAsia" w:ascii="Times New Roman" w:hAnsi="Times New Roman" w:eastAsia="方正仿宋_GBK" w:cs="Times New Roman"/>
          <w:sz w:val="32"/>
          <w:szCs w:val="32"/>
          <w:lang w:eastAsia="zh-CN"/>
        </w:rPr>
        <w:t>同时</w:t>
      </w:r>
      <w:r>
        <w:rPr>
          <w:rFonts w:ascii="Times New Roman" w:hAnsi="Times New Roman" w:eastAsia="方正仿宋_GBK" w:cs="Times New Roman"/>
          <w:sz w:val="32"/>
          <w:szCs w:val="32"/>
          <w:lang w:eastAsia="zh-CN"/>
        </w:rPr>
        <w:t>完成固定资产登记与验收流程，做到“购置—管理—使用”闭环管理。</w:t>
      </w:r>
      <w:r>
        <w:rPr>
          <w:rFonts w:hint="eastAsia" w:ascii="Times New Roman" w:hAnsi="Times New Roman" w:eastAsia="方正仿宋_GBK" w:cs="Times New Roman"/>
          <w:sz w:val="32"/>
          <w:szCs w:val="32"/>
          <w:lang w:eastAsia="zh-CN"/>
        </w:rPr>
        <w:t>在学院宣贯2次，</w:t>
      </w:r>
      <w:r>
        <w:rPr>
          <w:rFonts w:ascii="Times New Roman" w:hAnsi="Times New Roman" w:eastAsia="方正仿宋_GBK" w:cs="Times New Roman"/>
          <w:sz w:val="32"/>
          <w:szCs w:val="32"/>
          <w:lang w:eastAsia="zh-CN"/>
        </w:rPr>
        <w:t>《教学实训设备申购与管理实施细则》，健全设备论证、采购、验收、调拨全过程管理制度，强化设备需求可行性审查与使用效能评估。通过落实整改与完善制度相结合，确保设备应用效益最大化，防止类似问题重复发生。</w:t>
      </w:r>
    </w:p>
    <w:p w14:paraId="45198142">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关于“</w:t>
      </w:r>
      <w:r>
        <w:rPr>
          <w:rFonts w:hint="eastAsia" w:ascii="Times New Roman" w:hAnsi="Times New Roman" w:eastAsia="方正仿宋_GBK" w:cs="Times New Roman"/>
          <w:b/>
          <w:bCs/>
          <w:sz w:val="32"/>
          <w:szCs w:val="32"/>
          <w:lang w:eastAsia="zh-CN"/>
        </w:rPr>
        <w:t>党政联席会议议题附件材料存在不规范、不统一现象，时有时无、时多时少、时详时略，影响会议决策的科学性和严肃性</w:t>
      </w:r>
      <w:r>
        <w:rPr>
          <w:rFonts w:ascii="Times New Roman" w:hAnsi="Times New Roman" w:eastAsia="方正仿宋_GBK" w:cs="Times New Roman"/>
          <w:b/>
          <w:bCs/>
          <w:sz w:val="32"/>
          <w:szCs w:val="32"/>
          <w:lang w:eastAsia="zh-CN"/>
        </w:rPr>
        <w:t>”问题的整改。</w:t>
      </w:r>
    </w:p>
    <w:p w14:paraId="6138FD2A">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采用规范化党政联席会议题指导文件，明确议题类型、确定行文方式、规范格式模板（统一格式等），通过管控议题提交流程，构建三级审核体系，为党政联席会议题不规范等问题提供解决办法，切实提升议题行文质量，保障会议决策的科学性和严肃性。</w:t>
      </w:r>
    </w:p>
    <w:p w14:paraId="42EA4861">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关于“</w:t>
      </w:r>
      <w:r>
        <w:rPr>
          <w:rFonts w:hint="eastAsia" w:ascii="Times New Roman" w:hAnsi="Times New Roman" w:eastAsia="方正仿宋_GBK" w:cs="Times New Roman"/>
          <w:b/>
          <w:bCs/>
          <w:sz w:val="32"/>
          <w:szCs w:val="32"/>
          <w:lang w:eastAsia="zh-CN"/>
        </w:rPr>
        <w:t>会议未见签到表，缺少职工比较关注的如课题申报、重大教材奖项等方面的议题，在课题申报、重大质量工程项目申报等关键环节上缺乏有效的监督管理</w:t>
      </w:r>
      <w:r>
        <w:rPr>
          <w:rFonts w:ascii="Times New Roman" w:hAnsi="Times New Roman" w:eastAsia="方正仿宋_GBK" w:cs="Times New Roman"/>
          <w:b/>
          <w:bCs/>
          <w:sz w:val="32"/>
          <w:szCs w:val="32"/>
          <w:lang w:eastAsia="zh-CN"/>
        </w:rPr>
        <w:t>”问题的整改。</w:t>
      </w:r>
    </w:p>
    <w:p w14:paraId="6B03564C">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采用会议记录和参会签字流程管理制度，通过严格执行党政联席会议议事规则，及时将事关师生员工切身利益的重要事项纳入议题，切实做到了课题申报等院务议题公开透明，保障群众监督有效性。</w:t>
      </w:r>
    </w:p>
    <w:p w14:paraId="514379AF">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关于“</w:t>
      </w:r>
      <w:r>
        <w:rPr>
          <w:rFonts w:hint="eastAsia" w:ascii="Times New Roman" w:hAnsi="Times New Roman" w:eastAsia="方正仿宋_GBK" w:cs="Times New Roman"/>
          <w:b/>
          <w:bCs/>
          <w:sz w:val="32"/>
          <w:szCs w:val="32"/>
          <w:lang w:eastAsia="zh-CN"/>
        </w:rPr>
        <w:t>合同管理不规范，抽查船舶学院合同台账时，发现合同编号</w:t>
      </w:r>
      <w:r>
        <w:rPr>
          <w:rFonts w:ascii="Times New Roman" w:hAnsi="Times New Roman" w:eastAsia="方正仿宋_GBK" w:cs="Times New Roman"/>
          <w:b/>
          <w:bCs/>
          <w:sz w:val="32"/>
          <w:szCs w:val="32"/>
          <w:lang w:eastAsia="zh-CN"/>
        </w:rPr>
        <w:t>ZB2022099</w:t>
      </w:r>
      <w:r>
        <w:rPr>
          <w:rFonts w:hint="eastAsia" w:ascii="Times New Roman" w:hAnsi="Times New Roman" w:eastAsia="方正仿宋_GBK" w:cs="Times New Roman"/>
          <w:b/>
          <w:bCs/>
          <w:sz w:val="32"/>
          <w:szCs w:val="32"/>
          <w:lang w:eastAsia="zh-CN"/>
        </w:rPr>
        <w:t>号合同无记录，无留档，该合同涉及的教学实训场所改造项目支出已经发生</w:t>
      </w:r>
      <w:r>
        <w:rPr>
          <w:rFonts w:ascii="Times New Roman" w:hAnsi="Times New Roman" w:eastAsia="方正仿宋_GBK" w:cs="Times New Roman"/>
          <w:b/>
          <w:bCs/>
          <w:sz w:val="32"/>
          <w:szCs w:val="32"/>
          <w:lang w:eastAsia="zh-CN"/>
        </w:rPr>
        <w:t>”问题的整改。</w:t>
      </w:r>
    </w:p>
    <w:p w14:paraId="6AF6F88A">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采用教职工大会全体宣贯和培训机制，提升教职工合同归档意识，通过明确合同等档案的归档流程，做好各类材料归档登记，并启用合同归档长效自查机制，切实有效解决合同管理不规范问题，如编号</w:t>
      </w:r>
      <w:r>
        <w:rPr>
          <w:rFonts w:ascii="Times New Roman" w:hAnsi="Times New Roman" w:eastAsia="方正仿宋_GBK" w:cs="Times New Roman"/>
          <w:sz w:val="32"/>
          <w:szCs w:val="32"/>
          <w:lang w:eastAsia="zh-CN"/>
        </w:rPr>
        <w:t>ZB2022099</w:t>
      </w:r>
      <w:r>
        <w:rPr>
          <w:rFonts w:hint="eastAsia" w:ascii="Times New Roman" w:hAnsi="Times New Roman" w:eastAsia="方正仿宋_GBK" w:cs="Times New Roman"/>
          <w:sz w:val="32"/>
          <w:szCs w:val="32"/>
          <w:lang w:eastAsia="zh-CN"/>
        </w:rPr>
        <w:t>号合同，现已归档在册，切实做到合同有记录和留档。</w:t>
      </w:r>
    </w:p>
    <w:p w14:paraId="3DC82095">
      <w:pPr>
        <w:numPr>
          <w:ilvl w:val="0"/>
          <w:numId w:val="4"/>
        </w:numPr>
        <w:kinsoku/>
        <w:spacing w:line="560" w:lineRule="exact"/>
        <w:ind w:firstLine="643" w:firstLineChars="200"/>
        <w:jc w:val="both"/>
        <w:rPr>
          <w:rFonts w:ascii="Times New Roman" w:hAnsi="Times New Roman" w:eastAsia="方正仿宋_GBK" w:cs="Times New Roman"/>
          <w:b/>
          <w:bCs/>
          <w:sz w:val="32"/>
          <w:szCs w:val="32"/>
          <w:lang w:eastAsia="zh-CN"/>
        </w:rPr>
      </w:pPr>
      <w:r>
        <w:rPr>
          <w:rFonts w:ascii="Times New Roman" w:hAnsi="Times New Roman" w:eastAsia="方正仿宋_GBK" w:cs="Times New Roman"/>
          <w:b/>
          <w:bCs/>
          <w:sz w:val="32"/>
          <w:szCs w:val="32"/>
          <w:lang w:eastAsia="zh-CN"/>
        </w:rPr>
        <w:t>关于“2023年第二季度理论中心组学习总结将3次学习时间全部写成2022年；2023年7、8、12月等3个月有学习计划，无学习行动”问题的整改。</w:t>
      </w:r>
    </w:p>
    <w:p w14:paraId="0EA8FB44">
      <w:pPr>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已修改前面的错误，并按照学校要求新闻发布前均采用中教智媒</w:t>
      </w:r>
      <w:r>
        <w:rPr>
          <w:rFonts w:hint="eastAsia" w:ascii="Times New Roman" w:hAnsi="Times New Roman" w:eastAsia="方正仿宋_GBK" w:cs="Times New Roman"/>
          <w:sz w:val="32"/>
          <w:szCs w:val="32"/>
          <w:lang w:eastAsia="zh-CN"/>
        </w:rPr>
        <w:t>进行</w:t>
      </w:r>
      <w:r>
        <w:rPr>
          <w:rFonts w:ascii="Times New Roman" w:hAnsi="Times New Roman" w:eastAsia="方正仿宋_GBK" w:cs="Times New Roman"/>
          <w:sz w:val="32"/>
          <w:szCs w:val="32"/>
          <w:lang w:eastAsia="zh-CN"/>
        </w:rPr>
        <w:t>文章检测，有效降低了文稿错误率</w:t>
      </w:r>
      <w:r>
        <w:rPr>
          <w:rFonts w:hint="eastAsia" w:ascii="Times New Roman" w:hAnsi="Times New Roman" w:eastAsia="方正仿宋_GBK" w:cs="Times New Roman"/>
          <w:sz w:val="32"/>
          <w:szCs w:val="32"/>
          <w:lang w:eastAsia="zh-CN"/>
        </w:rPr>
        <w:t>；严格执行“三审三校”制度，凡是上传网站或提交上级文件等，均由分管领导进行审核把关；及时按照学校要求制定中心组学习计划和教职工政治理论学习计划，并按照计划分别开展4次、5次学习，制定学习材料9份，交流发言材料8份，做好学习记录和学习笔记，切实提升学习实效。</w:t>
      </w:r>
    </w:p>
    <w:p w14:paraId="263AFBD9">
      <w:pPr>
        <w:kinsoku/>
        <w:spacing w:line="560" w:lineRule="exact"/>
        <w:ind w:firstLine="640" w:firstLineChars="200"/>
        <w:jc w:val="both"/>
        <w:outlineLvl w:val="1"/>
        <w:rPr>
          <w:rFonts w:ascii="Times New Roman" w:hAnsi="Times New Roman" w:eastAsia="方正楷体_GBK" w:cs="Times New Roman"/>
          <w:sz w:val="32"/>
          <w:szCs w:val="32"/>
          <w:lang w:eastAsia="zh-CN"/>
        </w:rPr>
      </w:pPr>
      <w:r>
        <w:rPr>
          <w:rFonts w:ascii="Times New Roman" w:hAnsi="Times New Roman" w:eastAsia="方正楷体_GBK" w:cs="Times New Roman"/>
          <w:sz w:val="32"/>
          <w:szCs w:val="32"/>
          <w:lang w:eastAsia="zh-CN"/>
        </w:rPr>
        <w:t>（二）正在推进整改的问题</w:t>
      </w:r>
    </w:p>
    <w:p w14:paraId="52C4AEB6">
      <w:pPr>
        <w:kinsoku/>
        <w:spacing w:line="560" w:lineRule="exact"/>
        <w:ind w:firstLine="640" w:firstLineChars="200"/>
        <w:jc w:val="both"/>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截至目前，共计</w:t>
      </w:r>
      <w:r>
        <w:rPr>
          <w:rFonts w:hint="eastAsia" w:ascii="Times New Roman" w:hAnsi="Times New Roman" w:eastAsia="方正仿宋_GBK" w:cs="Times New Roman"/>
          <w:sz w:val="32"/>
          <w:szCs w:val="32"/>
          <w:lang w:eastAsia="zh-CN"/>
        </w:rPr>
        <w:t>1</w:t>
      </w:r>
      <w:r>
        <w:rPr>
          <w:rFonts w:ascii="Times New Roman" w:hAnsi="Times New Roman" w:eastAsia="方正仿宋_GBK" w:cs="Times New Roman"/>
          <w:sz w:val="32"/>
          <w:szCs w:val="32"/>
          <w:lang w:eastAsia="zh-CN"/>
        </w:rPr>
        <w:t>个问题正在整改过程中，仍需深化整改。</w:t>
      </w:r>
    </w:p>
    <w:p w14:paraId="6E9C92A6">
      <w:pPr>
        <w:pStyle w:val="11"/>
        <w:numPr>
          <w:ilvl w:val="0"/>
          <w:numId w:val="5"/>
        </w:numPr>
        <w:kinsoku/>
        <w:spacing w:line="560" w:lineRule="exact"/>
        <w:ind w:firstLine="643"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b/>
          <w:bCs/>
          <w:sz w:val="32"/>
          <w:szCs w:val="32"/>
          <w:lang w:eastAsia="zh-CN"/>
        </w:rPr>
        <w:t>关于</w:t>
      </w:r>
      <w:r>
        <w:rPr>
          <w:rFonts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eastAsia="zh-CN"/>
        </w:rPr>
        <w:t>事关职工切身利益的诸如教职工聘期考核、岗位选聘等事项，事先宣传动员不到位</w:t>
      </w:r>
      <w:r>
        <w:rPr>
          <w:rFonts w:ascii="Times New Roman" w:hAnsi="Times New Roman" w:eastAsia="方正仿宋_GBK" w:cs="Times New Roman"/>
          <w:b/>
          <w:bCs/>
          <w:sz w:val="32"/>
          <w:szCs w:val="32"/>
          <w:lang w:eastAsia="zh-CN"/>
        </w:rPr>
        <w:t>”</w:t>
      </w:r>
      <w:r>
        <w:rPr>
          <w:rFonts w:hint="eastAsia" w:ascii="Times New Roman" w:hAnsi="Times New Roman" w:eastAsia="方正仿宋_GBK" w:cs="Times New Roman"/>
          <w:b/>
          <w:bCs/>
          <w:sz w:val="32"/>
          <w:szCs w:val="32"/>
          <w:lang w:eastAsia="zh-CN"/>
        </w:rPr>
        <w:t>问题的整改。</w:t>
      </w:r>
    </w:p>
    <w:p w14:paraId="5F1952FE">
      <w:pPr>
        <w:pStyle w:val="11"/>
        <w:numPr>
          <w:ilvl w:val="255"/>
          <w:numId w:val="0"/>
        </w:numPr>
        <w:kinsoku/>
        <w:spacing w:line="560" w:lineRule="exact"/>
        <w:ind w:firstLine="640" w:firstLineChars="200"/>
        <w:jc w:val="both"/>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一是利用教职工大会、各中心会议、教师座谈会等多种场合，面向教师宣贯学校、学院宣贯相关制度；二是严格制度的出台流程，新出台和正在酝酿的制度，均广泛征求教师意见，在中心宣传、党政联席会研究、集中宣贯后才执行，确保教师了解制度；三是将已成型制度在学院网站挂出，可供教职工随时查看。通过以上措施，较好的解决了该问题，按照质管体系等相关制度，下半年将再次组织完成相关宣贯工作。</w:t>
      </w:r>
    </w:p>
    <w:p w14:paraId="7E9B8284">
      <w:pPr>
        <w:overflowPunct w:val="0"/>
        <w:spacing w:line="560" w:lineRule="exact"/>
        <w:ind w:firstLine="640" w:firstLineChars="200"/>
        <w:rPr>
          <w:rFonts w:ascii="Times New Roman" w:hAnsi="Times New Roman" w:eastAsia="方正仿宋_GBK" w:cs="Times New Roman"/>
          <w:sz w:val="32"/>
          <w:szCs w:val="32"/>
          <w:lang w:eastAsia="zh-CN"/>
        </w:rPr>
      </w:pPr>
    </w:p>
    <w:p w14:paraId="6DD21222">
      <w:pPr>
        <w:overflowPunct w:val="0"/>
        <w:spacing w:line="560" w:lineRule="exact"/>
        <w:ind w:firstLine="640" w:firstLineChars="200"/>
        <w:rPr>
          <w:rFonts w:ascii="Times New Roman" w:hAnsi="Times New Roman" w:eastAsia="方正仿宋_GBK" w:cs="Times New Roman"/>
          <w:sz w:val="32"/>
          <w:szCs w:val="32"/>
          <w:lang w:eastAsia="zh-CN"/>
        </w:rPr>
      </w:pPr>
    </w:p>
    <w:p w14:paraId="568CCD6E">
      <w:pPr>
        <w:overflowPunct w:val="0"/>
        <w:spacing w:line="560" w:lineRule="exact"/>
        <w:ind w:firstLine="640" w:firstLineChars="200"/>
        <w:jc w:val="right"/>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船舶与智能制造学院党总支</w:t>
      </w:r>
      <w:r>
        <w:rPr>
          <w:rFonts w:ascii="Times New Roman" w:hAnsi="Times New Roman" w:eastAsia="方正仿宋_GBK" w:cs="Times New Roman"/>
          <w:sz w:val="32"/>
          <w:szCs w:val="32"/>
          <w:lang w:eastAsia="zh-CN"/>
        </w:rPr>
        <w:t xml:space="preserve">           </w:t>
      </w:r>
    </w:p>
    <w:p w14:paraId="6BAF6539">
      <w:pPr>
        <w:overflowPunct w:val="0"/>
        <w:spacing w:line="560" w:lineRule="exact"/>
        <w:ind w:firstLine="640" w:firstLineChars="200"/>
        <w:jc w:val="right"/>
        <w:rPr>
          <w:rFonts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eastAsia="zh-CN"/>
        </w:rPr>
        <w:t>2025</w:t>
      </w:r>
      <w:r>
        <w:rPr>
          <w:rFonts w:ascii="Times New Roman" w:hAnsi="Times New Roman" w:eastAsia="方正仿宋_GBK" w:cs="Times New Roman"/>
          <w:sz w:val="32"/>
          <w:szCs w:val="32"/>
          <w:lang w:eastAsia="zh-CN"/>
        </w:rPr>
        <w:t>年</w:t>
      </w:r>
      <w:r>
        <w:rPr>
          <w:rFonts w:hint="eastAsia" w:ascii="Times New Roman" w:hAnsi="Times New Roman" w:eastAsia="方正仿宋_GBK" w:cs="Times New Roman"/>
          <w:sz w:val="32"/>
          <w:szCs w:val="32"/>
          <w:lang w:val="en-US" w:eastAsia="zh-CN"/>
        </w:rPr>
        <w:t>8</w:t>
      </w:r>
      <w:r>
        <w:rPr>
          <w:rFonts w:ascii="Times New Roman" w:hAnsi="Times New Roman" w:eastAsia="方正仿宋_GBK" w:cs="Times New Roman"/>
          <w:sz w:val="32"/>
          <w:szCs w:val="32"/>
          <w:lang w:eastAsia="zh-CN"/>
        </w:rPr>
        <w:t>月</w:t>
      </w:r>
      <w:r>
        <w:rPr>
          <w:rFonts w:hint="eastAsia" w:ascii="Times New Roman" w:hAnsi="Times New Roman" w:eastAsia="方正仿宋_GBK" w:cs="Times New Roman"/>
          <w:sz w:val="32"/>
          <w:szCs w:val="32"/>
          <w:lang w:val="en-US" w:eastAsia="zh-CN"/>
        </w:rPr>
        <w:t>3</w:t>
      </w:r>
      <w:bookmarkStart w:id="1" w:name="_GoBack"/>
      <w:bookmarkEnd w:id="1"/>
      <w:r>
        <w:rPr>
          <w:rFonts w:ascii="Times New Roman" w:hAnsi="Times New Roman" w:eastAsia="方正仿宋_GBK" w:cs="Times New Roman"/>
          <w:sz w:val="32"/>
          <w:szCs w:val="32"/>
          <w:lang w:eastAsia="zh-CN"/>
        </w:rPr>
        <w:t xml:space="preserve">日    </w:t>
      </w:r>
    </w:p>
    <w:p w14:paraId="42CB2ECC">
      <w:pPr>
        <w:overflowPunct w:val="0"/>
        <w:spacing w:line="560" w:lineRule="exact"/>
        <w:ind w:firstLine="640" w:firstLineChars="200"/>
        <w:rPr>
          <w:rFonts w:ascii="Times New Roman" w:hAnsi="Times New Roman" w:eastAsia="方正仿宋_GBK" w:cs="Times New Roman"/>
          <w:sz w:val="32"/>
          <w:szCs w:val="32"/>
          <w:lang w:eastAsia="zh-CN"/>
        </w:rPr>
      </w:pPr>
    </w:p>
    <w:p w14:paraId="07CF21F4">
      <w:pPr>
        <w:overflowPunct w:val="0"/>
        <w:spacing w:line="560" w:lineRule="exact"/>
        <w:ind w:firstLine="640" w:firstLineChars="200"/>
        <w:rPr>
          <w:rFonts w:ascii="Times New Roman" w:hAnsi="Times New Roman" w:eastAsia="方正仿宋_GBK" w:cs="Times New Roman"/>
          <w:sz w:val="32"/>
          <w:szCs w:val="32"/>
          <w:lang w:eastAsia="zh-CN"/>
        </w:rPr>
      </w:pPr>
      <w:r>
        <w:rPr>
          <w:rFonts w:ascii="Times New Roman" w:hAnsi="Times New Roman" w:eastAsia="方正仿宋_GBK" w:cs="Times New Roman"/>
          <w:sz w:val="32"/>
          <w:szCs w:val="32"/>
          <w:lang w:eastAsia="zh-CN"/>
        </w:rPr>
        <w:t>抄送：组织人事部门、巡察办</w:t>
      </w:r>
    </w:p>
    <w:p w14:paraId="67FAF0F7">
      <w:pPr>
        <w:overflowPunct w:val="0"/>
        <w:spacing w:line="560" w:lineRule="exact"/>
        <w:rPr>
          <w:rFonts w:ascii="Times New Roman" w:hAnsi="Times New Roman" w:cs="Times New Roman"/>
          <w:lang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embedRegular r:id="rId1" w:fontKey="{2E8EC8DF-885B-4394-9EDD-9D5A0D8F4795}"/>
  </w:font>
  <w:font w:name="方正黑体_GBK">
    <w:panose1 w:val="03000509000000000000"/>
    <w:charset w:val="86"/>
    <w:family w:val="script"/>
    <w:pitch w:val="default"/>
    <w:sig w:usb0="00000001" w:usb1="080E0000" w:usb2="00000000" w:usb3="00000000" w:csb0="00040000" w:csb1="00000000"/>
    <w:embedRegular r:id="rId2" w:fontKey="{752529B2-661C-4255-8C7A-63D45FDEC84E}"/>
  </w:font>
  <w:font w:name="方正楷体_GBK">
    <w:panose1 w:val="03000509000000000000"/>
    <w:charset w:val="86"/>
    <w:family w:val="script"/>
    <w:pitch w:val="default"/>
    <w:sig w:usb0="00000001" w:usb1="080E0000" w:usb2="00000000" w:usb3="00000000" w:csb0="00040000" w:csb1="00000000"/>
    <w:embedRegular r:id="rId3" w:fontKey="{DEF734AF-D853-4659-9B7C-BE9C6723DBB2}"/>
  </w:font>
  <w:font w:name="仿宋">
    <w:panose1 w:val="02010609060101010101"/>
    <w:charset w:val="86"/>
    <w:family w:val="modern"/>
    <w:pitch w:val="default"/>
    <w:sig w:usb0="800002BF" w:usb1="38CF7CFA" w:usb2="00000016" w:usb3="00000000" w:csb0="00040001" w:csb1="00000000"/>
    <w:embedRegular r:id="rId4" w:fontKey="{83E366A5-D0DD-41F4-8855-BF6E8343628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0715021"/>
    </w:sdtPr>
    <w:sdtContent>
      <w:p w14:paraId="4C03CEC9">
        <w:pPr>
          <w:pStyle w:val="5"/>
          <w:jc w:val="cente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eastAsia="zh-CN"/>
          </w:rPr>
          <w:t>2</w:t>
        </w:r>
        <w:r>
          <w:rPr>
            <w:sz w:val="21"/>
            <w:szCs w:val="21"/>
          </w:rPr>
          <w:fldChar w:fldCharType="end"/>
        </w:r>
      </w:p>
    </w:sdtContent>
  </w:sdt>
  <w:p w14:paraId="300AC34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0B912">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C43A89"/>
    <w:multiLevelType w:val="singleLevel"/>
    <w:tmpl w:val="BBC43A89"/>
    <w:lvl w:ilvl="0" w:tentative="0">
      <w:start w:val="32"/>
      <w:numFmt w:val="decimal"/>
      <w:suff w:val="space"/>
      <w:lvlText w:val="%1."/>
      <w:lvlJc w:val="left"/>
    </w:lvl>
  </w:abstractNum>
  <w:abstractNum w:abstractNumId="1">
    <w:nsid w:val="0580A514"/>
    <w:multiLevelType w:val="singleLevel"/>
    <w:tmpl w:val="0580A514"/>
    <w:lvl w:ilvl="0" w:tentative="0">
      <w:start w:val="24"/>
      <w:numFmt w:val="decimal"/>
      <w:suff w:val="space"/>
      <w:lvlText w:val="%1."/>
      <w:lvlJc w:val="left"/>
    </w:lvl>
  </w:abstractNum>
  <w:abstractNum w:abstractNumId="2">
    <w:nsid w:val="0DB61DF6"/>
    <w:multiLevelType w:val="singleLevel"/>
    <w:tmpl w:val="0DB61DF6"/>
    <w:lvl w:ilvl="0" w:tentative="0">
      <w:start w:val="20"/>
      <w:numFmt w:val="decimal"/>
      <w:suff w:val="space"/>
      <w:lvlText w:val="%1."/>
      <w:lvlJc w:val="left"/>
    </w:lvl>
  </w:abstractNum>
  <w:abstractNum w:abstractNumId="3">
    <w:nsid w:val="2A7FC5C8"/>
    <w:multiLevelType w:val="singleLevel"/>
    <w:tmpl w:val="2A7FC5C8"/>
    <w:lvl w:ilvl="0" w:tentative="0">
      <w:start w:val="1"/>
      <w:numFmt w:val="decimal"/>
      <w:suff w:val="space"/>
      <w:lvlText w:val="%1."/>
      <w:lvlJc w:val="left"/>
    </w:lvl>
  </w:abstractNum>
  <w:abstractNum w:abstractNumId="4">
    <w:nsid w:val="691BDE7D"/>
    <w:multiLevelType w:val="singleLevel"/>
    <w:tmpl w:val="691BDE7D"/>
    <w:lvl w:ilvl="0" w:tentative="0">
      <w:start w:val="1"/>
      <w:numFmt w:val="decimal"/>
      <w:suff w:val="space"/>
      <w:lvlText w:val="%1."/>
      <w:lvlJc w:val="left"/>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71697D"/>
    <w:rsid w:val="000007B1"/>
    <w:rsid w:val="000543AA"/>
    <w:rsid w:val="00091276"/>
    <w:rsid w:val="000F18B2"/>
    <w:rsid w:val="001120B7"/>
    <w:rsid w:val="00211EA9"/>
    <w:rsid w:val="00276C81"/>
    <w:rsid w:val="0029309D"/>
    <w:rsid w:val="00330A59"/>
    <w:rsid w:val="003A038E"/>
    <w:rsid w:val="003A16B3"/>
    <w:rsid w:val="00446326"/>
    <w:rsid w:val="00474EA9"/>
    <w:rsid w:val="004D30D2"/>
    <w:rsid w:val="00507199"/>
    <w:rsid w:val="00572B2D"/>
    <w:rsid w:val="005C5EE4"/>
    <w:rsid w:val="005F6D0E"/>
    <w:rsid w:val="005F6EA3"/>
    <w:rsid w:val="0062277F"/>
    <w:rsid w:val="007216A8"/>
    <w:rsid w:val="008870BC"/>
    <w:rsid w:val="008A0651"/>
    <w:rsid w:val="009B0BA5"/>
    <w:rsid w:val="009C64BF"/>
    <w:rsid w:val="00A6499B"/>
    <w:rsid w:val="00A66B6D"/>
    <w:rsid w:val="00A83945"/>
    <w:rsid w:val="00B14F5C"/>
    <w:rsid w:val="00B37A04"/>
    <w:rsid w:val="00C073D0"/>
    <w:rsid w:val="00C52C99"/>
    <w:rsid w:val="00D07DDB"/>
    <w:rsid w:val="00D44127"/>
    <w:rsid w:val="00D7276A"/>
    <w:rsid w:val="00D93933"/>
    <w:rsid w:val="00D96C7D"/>
    <w:rsid w:val="00DA00DB"/>
    <w:rsid w:val="00DA06A2"/>
    <w:rsid w:val="00DF34D7"/>
    <w:rsid w:val="00E16D38"/>
    <w:rsid w:val="00E3750C"/>
    <w:rsid w:val="00E6231E"/>
    <w:rsid w:val="00E85169"/>
    <w:rsid w:val="00F04D55"/>
    <w:rsid w:val="00F3307B"/>
    <w:rsid w:val="00F4528D"/>
    <w:rsid w:val="02E91EFC"/>
    <w:rsid w:val="04C85836"/>
    <w:rsid w:val="07375AE2"/>
    <w:rsid w:val="09ED18D7"/>
    <w:rsid w:val="126C27E2"/>
    <w:rsid w:val="15DE1D0C"/>
    <w:rsid w:val="1BDA01A1"/>
    <w:rsid w:val="24151DEB"/>
    <w:rsid w:val="250A6257"/>
    <w:rsid w:val="2C7F39CF"/>
    <w:rsid w:val="3B2D510A"/>
    <w:rsid w:val="3C535C6D"/>
    <w:rsid w:val="3EB57596"/>
    <w:rsid w:val="454A32B3"/>
    <w:rsid w:val="45763769"/>
    <w:rsid w:val="45BF17C3"/>
    <w:rsid w:val="47041D85"/>
    <w:rsid w:val="475C2918"/>
    <w:rsid w:val="4B745559"/>
    <w:rsid w:val="4C00513D"/>
    <w:rsid w:val="54521953"/>
    <w:rsid w:val="5871697D"/>
    <w:rsid w:val="587E1D48"/>
    <w:rsid w:val="6173696E"/>
    <w:rsid w:val="63D4171A"/>
    <w:rsid w:val="6B8A321B"/>
    <w:rsid w:val="6D780353"/>
    <w:rsid w:val="7D010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style>
  <w:style w:type="paragraph" w:styleId="4">
    <w:name w:val="Body Text"/>
    <w:basedOn w:val="1"/>
    <w:semiHidden/>
    <w:qFormat/>
    <w:uiPriority w:val="0"/>
  </w:style>
  <w:style w:type="paragraph" w:styleId="5">
    <w:name w:val="footer"/>
    <w:basedOn w:val="1"/>
    <w:link w:val="13"/>
    <w:qFormat/>
    <w:uiPriority w:val="99"/>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character" w:styleId="9">
    <w:name w:val="annotation reference"/>
    <w:basedOn w:val="8"/>
    <w:qFormat/>
    <w:uiPriority w:val="0"/>
    <w:rPr>
      <w:sz w:val="21"/>
      <w:szCs w:val="21"/>
    </w:rPr>
  </w:style>
  <w:style w:type="paragraph" w:customStyle="1" w:styleId="10">
    <w:name w:val="标题1"/>
    <w:basedOn w:val="1"/>
    <w:next w:val="1"/>
    <w:qFormat/>
    <w:uiPriority w:val="0"/>
    <w:pPr>
      <w:tabs>
        <w:tab w:val="left" w:pos="9193"/>
        <w:tab w:val="left" w:pos="9827"/>
      </w:tabs>
      <w:overflowPunct w:val="0"/>
      <w:spacing w:line="760" w:lineRule="atLeast"/>
      <w:jc w:val="center"/>
    </w:pPr>
    <w:rPr>
      <w:rFonts w:ascii="方正小标宋_GBK" w:hAnsi="Times" w:eastAsia="方正小标宋_GBK"/>
      <w:sz w:val="44"/>
    </w:rPr>
  </w:style>
  <w:style w:type="paragraph" w:styleId="11">
    <w:name w:val="List Paragraph"/>
    <w:basedOn w:val="1"/>
    <w:qFormat/>
    <w:uiPriority w:val="99"/>
    <w:pPr>
      <w:ind w:firstLine="420" w:firstLineChars="200"/>
    </w:pPr>
  </w:style>
  <w:style w:type="character" w:customStyle="1" w:styleId="12">
    <w:name w:val="页眉 字符"/>
    <w:basedOn w:val="8"/>
    <w:link w:val="6"/>
    <w:qFormat/>
    <w:uiPriority w:val="0"/>
    <w:rPr>
      <w:rFonts w:ascii="Arial" w:hAnsi="Arial" w:eastAsia="Arial" w:cs="Arial"/>
      <w:snapToGrid w:val="0"/>
      <w:color w:val="000000"/>
      <w:sz w:val="18"/>
      <w:szCs w:val="18"/>
      <w:lang w:eastAsia="en-US"/>
    </w:rPr>
  </w:style>
  <w:style w:type="character" w:customStyle="1" w:styleId="13">
    <w:name w:val="页脚 字符"/>
    <w:basedOn w:val="8"/>
    <w:link w:val="5"/>
    <w:qFormat/>
    <w:uiPriority w:val="99"/>
    <w:rPr>
      <w:rFonts w:ascii="Arial" w:hAnsi="Arial" w:eastAsia="Arial" w:cs="Arial"/>
      <w:snapToGrid w:val="0"/>
      <w:color w:val="000000"/>
      <w:sz w:val="18"/>
      <w:szCs w:val="18"/>
      <w:lang w:eastAsia="en-US"/>
    </w:rPr>
  </w:style>
  <w:style w:type="paragraph" w:customStyle="1" w:styleId="14">
    <w:name w:val="修订1"/>
    <w:hidden/>
    <w:unhideWhenUsed/>
    <w:qFormat/>
    <w:uiPriority w:val="99"/>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614</Words>
  <Characters>631</Characters>
  <Lines>61</Lines>
  <Paragraphs>17</Paragraphs>
  <TotalTime>7</TotalTime>
  <ScaleCrop>false</ScaleCrop>
  <LinksUpToDate>false</LinksUpToDate>
  <CharactersWithSpaces>631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2025-08-01T02:08:00Z</dcterms:created>
  <dc:creator>刘必旺</dc:creator>
  <cp:lastModifiedBy>羽翽</cp:lastModifiedBy>
  <dcterms:modified xsi:type="dcterms:W3CDTF">2025-08-03T00:39:08Z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6DE49276D0444A2B874D02832D9B492B_13</vt:lpwstr>
  </property>
  <property fmtid="{D5CDD505-2E9C-101B-9397-08002B2CF9AE}" pid="4" name="KSOTemplateDocerSaveRecord">
    <vt:lpwstr>eyJoZGlkIjoiODdjNzIwZTYyYWYyNmY3YzAyMWFkOThkMzA0NmRiMjgiLCJ1c2VySWQiOiIyNTQ5ODY3MjIifQ==</vt:lpwstr>
  </property>
</Properties>
</file>